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CEF" w:rsidRDefault="007D2CEF" w:rsidP="007D2CEF">
      <w:r>
        <w:rPr>
          <w:b/>
          <w:noProof/>
          <w:sz w:val="28"/>
          <w:lang w:eastAsia="de-AT"/>
        </w:rPr>
        <w:drawing>
          <wp:anchor distT="0" distB="0" distL="114300" distR="114300" simplePos="0" relativeHeight="251659264" behindDoc="1" locked="0" layoutInCell="1" allowOverlap="1" wp14:anchorId="2DE9B049" wp14:editId="791CB5B6">
            <wp:simplePos x="0" y="0"/>
            <wp:positionH relativeFrom="column">
              <wp:posOffset>38735</wp:posOffset>
            </wp:positionH>
            <wp:positionV relativeFrom="paragraph">
              <wp:posOffset>97790</wp:posOffset>
            </wp:positionV>
            <wp:extent cx="2251710" cy="2080260"/>
            <wp:effectExtent l="0" t="0" r="0" b="0"/>
            <wp:wrapSquare wrapText="bothSides"/>
            <wp:docPr id="5" name="Bild 2" descr="logo_rund_bibliothek_bunt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und_bibliothek_bunt_2007"/>
                    <pic:cNvPicPr>
                      <a:picLocks noChangeAspect="1" noChangeArrowheads="1"/>
                    </pic:cNvPicPr>
                  </pic:nvPicPr>
                  <pic:blipFill>
                    <a:blip r:embed="rId5" cstate="print"/>
                    <a:srcRect/>
                    <a:stretch>
                      <a:fillRect/>
                    </a:stretch>
                  </pic:blipFill>
                  <pic:spPr bwMode="auto">
                    <a:xfrm rot="1515979">
                      <a:off x="0" y="0"/>
                      <a:ext cx="2251710" cy="2080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D2CEF" w:rsidRDefault="007D2CEF" w:rsidP="007D2CEF">
      <w:pPr>
        <w:jc w:val="center"/>
      </w:pPr>
    </w:p>
    <w:p w:rsidR="007D2CEF" w:rsidRDefault="007D2CEF" w:rsidP="007D2CEF">
      <w:pPr>
        <w:jc w:val="center"/>
      </w:pPr>
    </w:p>
    <w:p w:rsidR="007D2CEF" w:rsidRDefault="007D2CEF" w:rsidP="007D2CEF">
      <w:pPr>
        <w:jc w:val="center"/>
      </w:pPr>
    </w:p>
    <w:p w:rsidR="007D2CEF" w:rsidRDefault="007D2CEF" w:rsidP="007D2CEF">
      <w:pPr>
        <w:jc w:val="center"/>
      </w:pPr>
    </w:p>
    <w:p w:rsidR="007D2CEF" w:rsidRDefault="007D2CEF" w:rsidP="007D2CEF">
      <w:pPr>
        <w:jc w:val="center"/>
      </w:pPr>
    </w:p>
    <w:p w:rsidR="007D2CEF" w:rsidRDefault="007D2CEF" w:rsidP="007D2CEF">
      <w:pPr>
        <w:jc w:val="center"/>
      </w:pPr>
    </w:p>
    <w:p w:rsidR="007D2CEF" w:rsidRDefault="007D2CEF" w:rsidP="007D2CEF">
      <w:pPr>
        <w:jc w:val="center"/>
      </w:pPr>
    </w:p>
    <w:p w:rsidR="007D2CEF" w:rsidRPr="00720069" w:rsidRDefault="007D2CEF" w:rsidP="00720069">
      <w:pPr>
        <w:tabs>
          <w:tab w:val="left" w:pos="0"/>
          <w:tab w:val="right" w:pos="9527"/>
        </w:tabs>
        <w:jc w:val="center"/>
        <w:rPr>
          <w:b/>
          <w:caps/>
          <w:sz w:val="40"/>
        </w:rPr>
      </w:pPr>
      <w:r>
        <w:rPr>
          <w:b/>
          <w:caps/>
          <w:sz w:val="40"/>
        </w:rPr>
        <w:t xml:space="preserve">UNSERE </w:t>
      </w:r>
      <w:r w:rsidRPr="00030578">
        <w:rPr>
          <w:b/>
          <w:caps/>
          <w:sz w:val="40"/>
        </w:rPr>
        <w:t>Schulbibliothek</w:t>
      </w:r>
    </w:p>
    <w:p w:rsidR="007D2CEF" w:rsidRDefault="007D2CEF" w:rsidP="007D2CEF">
      <w:r>
        <w:rPr>
          <w:noProof/>
        </w:rPr>
        <w:drawing>
          <wp:inline distT="0" distB="0" distL="0" distR="0">
            <wp:extent cx="1741707" cy="1157922"/>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362" cy="1196917"/>
                    </a:xfrm>
                    <a:prstGeom prst="rect">
                      <a:avLst/>
                    </a:prstGeom>
                    <a:noFill/>
                    <a:ln>
                      <a:noFill/>
                    </a:ln>
                  </pic:spPr>
                </pic:pic>
              </a:graphicData>
            </a:graphic>
          </wp:inline>
        </w:drawing>
      </w:r>
      <w:r w:rsidRPr="007D2CEF">
        <w:t xml:space="preserve"> </w:t>
      </w:r>
      <w:r w:rsidR="00720069">
        <w:t xml:space="preserve">         </w:t>
      </w:r>
      <w:r w:rsidR="00720069">
        <w:rPr>
          <w:noProof/>
        </w:rPr>
        <w:drawing>
          <wp:inline distT="0" distB="0" distL="0" distR="0">
            <wp:extent cx="1744474" cy="1263015"/>
            <wp:effectExtent l="76200" t="457200" r="46355" b="4514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06221" flipH="1">
                      <a:off x="0" y="0"/>
                      <a:ext cx="1845193" cy="1335937"/>
                    </a:xfrm>
                    <a:prstGeom prst="rect">
                      <a:avLst/>
                    </a:prstGeom>
                    <a:noFill/>
                    <a:ln>
                      <a:noFill/>
                    </a:ln>
                    <a:scene3d>
                      <a:camera prst="orthographicFront">
                        <a:rot lat="0" lon="21299999" rev="7200000"/>
                      </a:camera>
                      <a:lightRig rig="threePt" dir="t"/>
                    </a:scene3d>
                  </pic:spPr>
                </pic:pic>
              </a:graphicData>
            </a:graphic>
          </wp:inline>
        </w:drawing>
      </w:r>
      <w:r w:rsidR="00720069" w:rsidRPr="00720069">
        <w:t xml:space="preserve"> </w:t>
      </w:r>
      <w:r w:rsidR="00720069">
        <w:rPr>
          <w:noProof/>
        </w:rPr>
        <w:drawing>
          <wp:inline distT="0" distB="0" distL="0" distR="0">
            <wp:extent cx="1714500" cy="120130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317" cy="1222199"/>
                    </a:xfrm>
                    <a:prstGeom prst="rect">
                      <a:avLst/>
                    </a:prstGeom>
                    <a:noFill/>
                    <a:ln>
                      <a:noFill/>
                    </a:ln>
                  </pic:spPr>
                </pic:pic>
              </a:graphicData>
            </a:graphic>
          </wp:inline>
        </w:drawing>
      </w:r>
    </w:p>
    <w:p w:rsidR="00720069" w:rsidRDefault="00720069" w:rsidP="007D2CEF">
      <w:pPr>
        <w:jc w:val="center"/>
        <w:rPr>
          <w:b/>
          <w:i/>
          <w:sz w:val="36"/>
          <w:szCs w:val="36"/>
        </w:rPr>
      </w:pPr>
    </w:p>
    <w:p w:rsidR="00720069" w:rsidRDefault="00720069" w:rsidP="007D2CEF">
      <w:pPr>
        <w:jc w:val="center"/>
        <w:rPr>
          <w:b/>
          <w:i/>
          <w:sz w:val="36"/>
          <w:szCs w:val="36"/>
        </w:rPr>
      </w:pPr>
      <w:r>
        <w:rPr>
          <w:noProof/>
        </w:rPr>
        <w:drawing>
          <wp:inline distT="0" distB="0" distL="0" distR="0">
            <wp:extent cx="2655153" cy="1765245"/>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1582" cy="1809410"/>
                    </a:xfrm>
                    <a:prstGeom prst="rect">
                      <a:avLst/>
                    </a:prstGeom>
                    <a:noFill/>
                    <a:ln>
                      <a:noFill/>
                    </a:ln>
                  </pic:spPr>
                </pic:pic>
              </a:graphicData>
            </a:graphic>
          </wp:inline>
        </w:drawing>
      </w:r>
      <w:r>
        <w:rPr>
          <w:b/>
          <w:i/>
          <w:sz w:val="36"/>
          <w:szCs w:val="36"/>
        </w:rPr>
        <w:t xml:space="preserve">   </w:t>
      </w:r>
      <w:r>
        <w:rPr>
          <w:noProof/>
        </w:rPr>
        <w:drawing>
          <wp:inline distT="0" distB="0" distL="0" distR="0">
            <wp:extent cx="1892089" cy="1257932"/>
            <wp:effectExtent l="152400" t="247650" r="146685" b="2476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72247">
                      <a:off x="0" y="0"/>
                      <a:ext cx="1927220" cy="1281289"/>
                    </a:xfrm>
                    <a:prstGeom prst="rect">
                      <a:avLst/>
                    </a:prstGeom>
                    <a:noFill/>
                    <a:ln>
                      <a:noFill/>
                    </a:ln>
                  </pic:spPr>
                </pic:pic>
              </a:graphicData>
            </a:graphic>
          </wp:inline>
        </w:drawing>
      </w:r>
    </w:p>
    <w:p w:rsidR="00720069" w:rsidRDefault="00720069" w:rsidP="007D2CEF">
      <w:pPr>
        <w:jc w:val="center"/>
        <w:rPr>
          <w:b/>
          <w:i/>
          <w:sz w:val="36"/>
          <w:szCs w:val="36"/>
        </w:rPr>
      </w:pPr>
    </w:p>
    <w:p w:rsidR="007D2CEF" w:rsidRPr="007D2CEF" w:rsidRDefault="007D2CEF" w:rsidP="007D2CEF">
      <w:pPr>
        <w:jc w:val="center"/>
        <w:rPr>
          <w:b/>
          <w:i/>
          <w:sz w:val="36"/>
          <w:szCs w:val="36"/>
        </w:rPr>
      </w:pPr>
      <w:r w:rsidRPr="007D2CEF">
        <w:rPr>
          <w:b/>
          <w:i/>
          <w:sz w:val="36"/>
          <w:szCs w:val="36"/>
        </w:rPr>
        <w:t>Lesen … die schönste Art, sich zu verlieren …</w:t>
      </w:r>
    </w:p>
    <w:p w:rsidR="007D2CEF" w:rsidRDefault="007D2CEF" w:rsidP="007D2CEF">
      <w:pPr>
        <w:jc w:val="center"/>
        <w:rPr>
          <w:b/>
          <w:i/>
        </w:rPr>
      </w:pPr>
    </w:p>
    <w:p w:rsidR="007D2CEF" w:rsidRDefault="007D2CEF" w:rsidP="007D2CEF">
      <w:pPr>
        <w:jc w:val="both"/>
      </w:pPr>
      <w:r w:rsidRPr="007D2CEF">
        <w:t xml:space="preserve">„Was aber können reale Bibliotheken, gerade auch kleinere, etwa Stadt- oder Schulbibliotheken, noch leisten? Daten müssen dort nicht verwaltet werden, das geht woanders besser und schneller. Eine solche Bibliothek hätte unter den gegenwärtigen Bedingungen keine andere Aufgabe, als die </w:t>
      </w:r>
      <w:r w:rsidRPr="007D2CEF">
        <w:lastRenderedPageBreak/>
        <w:t>Erinnerung an das Medium Buch und seine bedeutsamsten Repräsentanten aufrechtzuerhalten. Schulbibliotheken etwa könnten Orte werden, in denen es für junge Menschen etwas zu erleben gibt, was sie in dieser Form sonst nirgends mehr in ihrer Welt finden: Entdeckungsreisen entlang von Buchrücken; finden, was man nie gesucht hat; sich von der Schönheit eines Einbandes, von einem selten gewordenen Format, von vergilbten Seiten in eine Welt verführen lassen, die man sonst nie betreten hätte; blättern in befremdlich anmutenden Romanen; an alten Sachbüchern die Vergänglichkeit vermeintlicher Gewissheiten erkennen; Eintauchen in einen Kosmos, dessen Basis karge, schwarze Buchstaben sind, die ihre Fülle und Farbigkeit einzig im Kopf des Lesers entwickeln. Und dies ist vielleicht noch immer die beste, sicher aber die schönste Möglichkeit, zu erfahren, dass man überhaupt einen Kopf hat. […]“ (Konrad Paul Liessmann)</w:t>
      </w:r>
    </w:p>
    <w:p w:rsidR="00712026" w:rsidRPr="007D2CEF" w:rsidRDefault="00712026" w:rsidP="007D2CEF">
      <w:pPr>
        <w:jc w:val="both"/>
      </w:pPr>
    </w:p>
    <w:p w:rsidR="007D2CEF" w:rsidRDefault="007D2CEF" w:rsidP="007D2CEF">
      <w:pPr>
        <w:tabs>
          <w:tab w:val="left" w:pos="0"/>
          <w:tab w:val="right" w:pos="9527"/>
        </w:tabs>
        <w:jc w:val="center"/>
        <w:rPr>
          <w:rFonts w:ascii="Times New Roman" w:hAnsi="Times New Roman"/>
          <w:b/>
          <w:sz w:val="32"/>
        </w:rPr>
      </w:pPr>
    </w:p>
    <w:p w:rsidR="00712026" w:rsidRPr="00712026" w:rsidRDefault="00712026" w:rsidP="00712026">
      <w:pPr>
        <w:tabs>
          <w:tab w:val="left" w:pos="0"/>
          <w:tab w:val="right" w:pos="9527"/>
        </w:tabs>
        <w:jc w:val="center"/>
        <w:rPr>
          <w:rFonts w:cstheme="minorHAnsi"/>
          <w:b/>
          <w:sz w:val="40"/>
          <w:szCs w:val="40"/>
        </w:rPr>
      </w:pPr>
      <w:r>
        <w:rPr>
          <w:rFonts w:cstheme="minorHAnsi"/>
          <w:b/>
          <w:sz w:val="40"/>
          <w:szCs w:val="40"/>
        </w:rPr>
        <w:t>ÖFFNUNGSZEITEN 2022/23</w:t>
      </w:r>
    </w:p>
    <w:p w:rsidR="00712026" w:rsidRDefault="00712026" w:rsidP="007D2CEF">
      <w:pPr>
        <w:tabs>
          <w:tab w:val="left" w:pos="0"/>
          <w:tab w:val="right" w:pos="9527"/>
        </w:tabs>
        <w:jc w:val="center"/>
        <w:rPr>
          <w:rFonts w:ascii="Times New Roman" w:hAnsi="Times New Roman"/>
          <w:b/>
          <w:sz w:val="32"/>
        </w:rPr>
      </w:pPr>
    </w:p>
    <w:tbl>
      <w:tblPr>
        <w:tblW w:w="9540" w:type="dxa"/>
        <w:tblInd w:w="80" w:type="dxa"/>
        <w:tblCellMar>
          <w:left w:w="70" w:type="dxa"/>
          <w:right w:w="70" w:type="dxa"/>
        </w:tblCellMar>
        <w:tblLook w:val="04A0" w:firstRow="1" w:lastRow="0" w:firstColumn="1" w:lastColumn="0" w:noHBand="0" w:noVBand="1"/>
      </w:tblPr>
      <w:tblGrid>
        <w:gridCol w:w="1920"/>
        <w:gridCol w:w="1920"/>
        <w:gridCol w:w="1920"/>
        <w:gridCol w:w="1920"/>
        <w:gridCol w:w="1860"/>
      </w:tblGrid>
      <w:tr w:rsidR="00712026" w:rsidRPr="00FF2ECA" w:rsidTr="00814F9E">
        <w:trPr>
          <w:trHeight w:val="330"/>
        </w:trPr>
        <w:tc>
          <w:tcPr>
            <w:tcW w:w="1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026" w:rsidRPr="00FF2ECA" w:rsidRDefault="00712026" w:rsidP="00814F9E">
            <w:pPr>
              <w:spacing w:after="0" w:line="240" w:lineRule="auto"/>
              <w:jc w:val="center"/>
              <w:rPr>
                <w:rFonts w:ascii="Arial" w:eastAsia="Times New Roman" w:hAnsi="Arial" w:cs="Arial"/>
                <w:b/>
                <w:bCs/>
                <w:color w:val="000000"/>
                <w:sz w:val="24"/>
                <w:szCs w:val="24"/>
                <w:lang w:eastAsia="de-AT"/>
              </w:rPr>
            </w:pPr>
            <w:r w:rsidRPr="00FF2ECA">
              <w:rPr>
                <w:rFonts w:ascii="Arial" w:eastAsia="Times New Roman" w:hAnsi="Arial" w:cs="Arial"/>
                <w:b/>
                <w:bCs/>
                <w:color w:val="000000"/>
                <w:sz w:val="24"/>
                <w:szCs w:val="24"/>
                <w:lang w:eastAsia="de-AT"/>
              </w:rPr>
              <w:t>Montag</w:t>
            </w:r>
          </w:p>
        </w:tc>
        <w:tc>
          <w:tcPr>
            <w:tcW w:w="1920" w:type="dxa"/>
            <w:tcBorders>
              <w:top w:val="single" w:sz="8" w:space="0" w:color="auto"/>
              <w:left w:val="nil"/>
              <w:bottom w:val="nil"/>
              <w:right w:val="nil"/>
            </w:tcBorders>
            <w:shd w:val="clear" w:color="auto" w:fill="auto"/>
            <w:noWrap/>
            <w:vAlign w:val="bottom"/>
            <w:hideMark/>
          </w:tcPr>
          <w:p w:rsidR="00712026" w:rsidRPr="00FF2ECA" w:rsidRDefault="00712026" w:rsidP="00814F9E">
            <w:pPr>
              <w:spacing w:after="0" w:line="240" w:lineRule="auto"/>
              <w:jc w:val="center"/>
              <w:rPr>
                <w:rFonts w:ascii="Arial" w:eastAsia="Times New Roman" w:hAnsi="Arial" w:cs="Arial"/>
                <w:b/>
                <w:bCs/>
                <w:color w:val="000000"/>
                <w:sz w:val="24"/>
                <w:szCs w:val="24"/>
                <w:lang w:eastAsia="de-AT"/>
              </w:rPr>
            </w:pPr>
            <w:r w:rsidRPr="00FF2ECA">
              <w:rPr>
                <w:rFonts w:ascii="Arial" w:eastAsia="Times New Roman" w:hAnsi="Arial" w:cs="Arial"/>
                <w:b/>
                <w:bCs/>
                <w:color w:val="000000"/>
                <w:sz w:val="24"/>
                <w:szCs w:val="24"/>
                <w:lang w:eastAsia="de-AT"/>
              </w:rPr>
              <w:t>Dienstag</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2026" w:rsidRPr="00FF2ECA" w:rsidRDefault="00712026" w:rsidP="00814F9E">
            <w:pPr>
              <w:spacing w:after="0" w:line="240" w:lineRule="auto"/>
              <w:jc w:val="center"/>
              <w:rPr>
                <w:rFonts w:ascii="Arial" w:eastAsia="Times New Roman" w:hAnsi="Arial" w:cs="Arial"/>
                <w:b/>
                <w:bCs/>
                <w:color w:val="000000"/>
                <w:sz w:val="24"/>
                <w:szCs w:val="24"/>
                <w:lang w:eastAsia="de-AT"/>
              </w:rPr>
            </w:pPr>
            <w:r w:rsidRPr="00FF2ECA">
              <w:rPr>
                <w:rFonts w:ascii="Arial" w:eastAsia="Times New Roman" w:hAnsi="Arial" w:cs="Arial"/>
                <w:b/>
                <w:bCs/>
                <w:color w:val="000000"/>
                <w:sz w:val="24"/>
                <w:szCs w:val="24"/>
                <w:lang w:eastAsia="de-AT"/>
              </w:rPr>
              <w:t>Mittwoch</w:t>
            </w:r>
          </w:p>
        </w:tc>
        <w:tc>
          <w:tcPr>
            <w:tcW w:w="1920" w:type="dxa"/>
            <w:tcBorders>
              <w:top w:val="single" w:sz="8" w:space="0" w:color="auto"/>
              <w:left w:val="nil"/>
              <w:bottom w:val="single" w:sz="8" w:space="0" w:color="auto"/>
              <w:right w:val="single" w:sz="12" w:space="0" w:color="auto"/>
            </w:tcBorders>
            <w:shd w:val="clear" w:color="auto" w:fill="auto"/>
            <w:noWrap/>
            <w:vAlign w:val="bottom"/>
            <w:hideMark/>
          </w:tcPr>
          <w:p w:rsidR="00712026" w:rsidRPr="00FF2ECA" w:rsidRDefault="00712026" w:rsidP="00814F9E">
            <w:pPr>
              <w:spacing w:after="0" w:line="240" w:lineRule="auto"/>
              <w:jc w:val="center"/>
              <w:rPr>
                <w:rFonts w:ascii="Arial" w:eastAsia="Times New Roman" w:hAnsi="Arial" w:cs="Arial"/>
                <w:b/>
                <w:bCs/>
                <w:color w:val="000000"/>
                <w:sz w:val="24"/>
                <w:szCs w:val="24"/>
                <w:lang w:eastAsia="de-AT"/>
              </w:rPr>
            </w:pPr>
            <w:r w:rsidRPr="00FF2ECA">
              <w:rPr>
                <w:rFonts w:ascii="Arial" w:eastAsia="Times New Roman" w:hAnsi="Arial" w:cs="Arial"/>
                <w:b/>
                <w:bCs/>
                <w:color w:val="000000"/>
                <w:sz w:val="24"/>
                <w:szCs w:val="24"/>
                <w:lang w:eastAsia="de-AT"/>
              </w:rPr>
              <w:t>Donnerstag</w:t>
            </w:r>
          </w:p>
        </w:tc>
        <w:tc>
          <w:tcPr>
            <w:tcW w:w="1860" w:type="dxa"/>
            <w:tcBorders>
              <w:top w:val="single" w:sz="8" w:space="0" w:color="auto"/>
              <w:left w:val="nil"/>
              <w:bottom w:val="nil"/>
              <w:right w:val="single" w:sz="8" w:space="0" w:color="auto"/>
            </w:tcBorders>
            <w:shd w:val="clear" w:color="auto" w:fill="auto"/>
            <w:noWrap/>
            <w:vAlign w:val="bottom"/>
            <w:hideMark/>
          </w:tcPr>
          <w:p w:rsidR="00712026" w:rsidRPr="00FF2ECA" w:rsidRDefault="00712026" w:rsidP="00814F9E">
            <w:pPr>
              <w:spacing w:after="0" w:line="240" w:lineRule="auto"/>
              <w:jc w:val="center"/>
              <w:rPr>
                <w:rFonts w:ascii="Arial" w:eastAsia="Times New Roman" w:hAnsi="Arial" w:cs="Arial"/>
                <w:b/>
                <w:bCs/>
                <w:color w:val="000000"/>
                <w:sz w:val="24"/>
                <w:szCs w:val="24"/>
                <w:lang w:eastAsia="de-AT"/>
              </w:rPr>
            </w:pPr>
            <w:r w:rsidRPr="00FF2ECA">
              <w:rPr>
                <w:rFonts w:ascii="Arial" w:eastAsia="Times New Roman" w:hAnsi="Arial" w:cs="Arial"/>
                <w:b/>
                <w:bCs/>
                <w:color w:val="000000"/>
                <w:sz w:val="24"/>
                <w:szCs w:val="24"/>
                <w:lang w:eastAsia="de-AT"/>
              </w:rPr>
              <w:t>Freitag</w:t>
            </w:r>
          </w:p>
        </w:tc>
      </w:tr>
      <w:tr w:rsidR="00712026" w:rsidRPr="00FF2ECA" w:rsidTr="00814F9E">
        <w:trPr>
          <w:trHeight w:val="315"/>
        </w:trPr>
        <w:tc>
          <w:tcPr>
            <w:tcW w:w="1920" w:type="dxa"/>
            <w:tcBorders>
              <w:top w:val="nil"/>
              <w:left w:val="single" w:sz="8" w:space="0" w:color="auto"/>
              <w:bottom w:val="single" w:sz="8" w:space="0" w:color="auto"/>
              <w:right w:val="nil"/>
            </w:tcBorders>
            <w:shd w:val="clear" w:color="auto" w:fill="auto"/>
            <w:noWrap/>
            <w:vAlign w:val="bottom"/>
            <w:hideMark/>
          </w:tcPr>
          <w:p w:rsidR="00712026" w:rsidRPr="00FF2ECA" w:rsidRDefault="00712026" w:rsidP="00814F9E">
            <w:pPr>
              <w:spacing w:after="0" w:line="240" w:lineRule="auto"/>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c>
          <w:tcPr>
            <w:tcW w:w="192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712026" w:rsidRPr="00FF2ECA" w:rsidRDefault="00712026" w:rsidP="00814F9E">
            <w:pPr>
              <w:spacing w:after="0" w:line="240" w:lineRule="auto"/>
              <w:jc w:val="center"/>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c>
          <w:tcPr>
            <w:tcW w:w="1920" w:type="dxa"/>
            <w:vMerge w:val="restart"/>
            <w:tcBorders>
              <w:top w:val="nil"/>
              <w:left w:val="nil"/>
              <w:bottom w:val="single" w:sz="4" w:space="0" w:color="000000"/>
              <w:right w:val="single" w:sz="8" w:space="0" w:color="auto"/>
            </w:tcBorders>
            <w:shd w:val="clear" w:color="000000" w:fill="FFFFFF"/>
            <w:noWrap/>
            <w:vAlign w:val="bottom"/>
            <w:hideMark/>
          </w:tcPr>
          <w:p w:rsidR="00712026" w:rsidRPr="00FF2ECA" w:rsidRDefault="00712026" w:rsidP="00814F9E">
            <w:pPr>
              <w:spacing w:after="0" w:line="240" w:lineRule="auto"/>
              <w:jc w:val="center"/>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c>
          <w:tcPr>
            <w:tcW w:w="1920" w:type="dxa"/>
            <w:tcBorders>
              <w:top w:val="nil"/>
              <w:left w:val="nil"/>
              <w:bottom w:val="single" w:sz="8" w:space="0" w:color="auto"/>
              <w:right w:val="single" w:sz="8" w:space="0" w:color="auto"/>
            </w:tcBorders>
            <w:shd w:val="clear" w:color="auto" w:fill="auto"/>
            <w:noWrap/>
            <w:vAlign w:val="bottom"/>
            <w:hideMark/>
          </w:tcPr>
          <w:p w:rsidR="00712026" w:rsidRPr="00FF2ECA" w:rsidRDefault="00712026" w:rsidP="00814F9E">
            <w:pPr>
              <w:spacing w:after="0" w:line="240" w:lineRule="auto"/>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c>
          <w:tcPr>
            <w:tcW w:w="1860"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rsidR="00712026" w:rsidRPr="00FF2ECA" w:rsidRDefault="00712026" w:rsidP="00814F9E">
            <w:pPr>
              <w:spacing w:after="0" w:line="240" w:lineRule="auto"/>
              <w:jc w:val="center"/>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r>
      <w:tr w:rsidR="00712026" w:rsidRPr="00FF2ECA" w:rsidTr="00814F9E">
        <w:trPr>
          <w:trHeight w:val="315"/>
        </w:trPr>
        <w:tc>
          <w:tcPr>
            <w:tcW w:w="1920" w:type="dxa"/>
            <w:tcBorders>
              <w:top w:val="single" w:sz="4" w:space="0" w:color="auto"/>
              <w:left w:val="single" w:sz="8" w:space="0" w:color="auto"/>
              <w:bottom w:val="single" w:sz="4" w:space="0" w:color="auto"/>
              <w:right w:val="nil"/>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2. Std</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vMerge/>
            <w:tcBorders>
              <w:top w:val="nil"/>
              <w:left w:val="nil"/>
              <w:bottom w:val="single" w:sz="4"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single" w:sz="4" w:space="0" w:color="auto"/>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2. Std</w:t>
            </w:r>
          </w:p>
        </w:tc>
        <w:tc>
          <w:tcPr>
            <w:tcW w:w="1860" w:type="dxa"/>
            <w:vMerge/>
            <w:tcBorders>
              <w:top w:val="single" w:sz="8" w:space="0" w:color="auto"/>
              <w:left w:val="single" w:sz="8" w:space="0" w:color="auto"/>
              <w:bottom w:val="single" w:sz="4"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r>
      <w:tr w:rsidR="00712026" w:rsidRPr="00FF2ECA" w:rsidTr="00814F9E">
        <w:trPr>
          <w:trHeight w:val="315"/>
        </w:trPr>
        <w:tc>
          <w:tcPr>
            <w:tcW w:w="1920" w:type="dxa"/>
            <w:tcBorders>
              <w:top w:val="nil"/>
              <w:left w:val="single" w:sz="8" w:space="0" w:color="auto"/>
              <w:bottom w:val="single" w:sz="4" w:space="0" w:color="auto"/>
              <w:right w:val="nil"/>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Gr. Pause</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nil"/>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Gr. Pause</w:t>
            </w:r>
          </w:p>
        </w:tc>
        <w:tc>
          <w:tcPr>
            <w:tcW w:w="1920" w:type="dxa"/>
            <w:tcBorders>
              <w:top w:val="nil"/>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Gr. Pause</w:t>
            </w:r>
          </w:p>
        </w:tc>
        <w:tc>
          <w:tcPr>
            <w:tcW w:w="1860" w:type="dxa"/>
            <w:tcBorders>
              <w:top w:val="nil"/>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Gr. Pause</w:t>
            </w:r>
          </w:p>
        </w:tc>
      </w:tr>
      <w:tr w:rsidR="00712026" w:rsidRPr="00FF2ECA" w:rsidTr="00814F9E">
        <w:trPr>
          <w:trHeight w:val="315"/>
        </w:trPr>
        <w:tc>
          <w:tcPr>
            <w:tcW w:w="1920" w:type="dxa"/>
            <w:vMerge w:val="restart"/>
            <w:tcBorders>
              <w:top w:val="nil"/>
              <w:left w:val="single" w:sz="8" w:space="0" w:color="auto"/>
              <w:bottom w:val="single" w:sz="4" w:space="0" w:color="000000"/>
              <w:right w:val="nil"/>
            </w:tcBorders>
            <w:shd w:val="clear" w:color="000000" w:fill="FFFFFF"/>
            <w:noWrap/>
            <w:vAlign w:val="bottom"/>
            <w:hideMark/>
          </w:tcPr>
          <w:p w:rsidR="00712026" w:rsidRPr="00FF2ECA" w:rsidRDefault="00712026" w:rsidP="00814F9E">
            <w:pPr>
              <w:spacing w:after="0" w:line="240" w:lineRule="auto"/>
              <w:jc w:val="center"/>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nil"/>
              <w:left w:val="nil"/>
              <w:bottom w:val="nil"/>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3. Std. (S)</w:t>
            </w:r>
          </w:p>
        </w:tc>
        <w:tc>
          <w:tcPr>
            <w:tcW w:w="1920" w:type="dxa"/>
            <w:tcBorders>
              <w:top w:val="nil"/>
              <w:left w:val="nil"/>
              <w:bottom w:val="nil"/>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3. Std.</w:t>
            </w:r>
          </w:p>
        </w:tc>
        <w:tc>
          <w:tcPr>
            <w:tcW w:w="1860" w:type="dxa"/>
            <w:tcBorders>
              <w:top w:val="nil"/>
              <w:left w:val="nil"/>
              <w:bottom w:val="nil"/>
              <w:right w:val="single" w:sz="8" w:space="0" w:color="auto"/>
            </w:tcBorders>
            <w:shd w:val="clear" w:color="000000" w:fill="FFFFFF"/>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 </w:t>
            </w:r>
          </w:p>
        </w:tc>
      </w:tr>
      <w:tr w:rsidR="00712026" w:rsidRPr="00FF2ECA" w:rsidTr="00814F9E">
        <w:trPr>
          <w:trHeight w:val="315"/>
        </w:trPr>
        <w:tc>
          <w:tcPr>
            <w:tcW w:w="1920" w:type="dxa"/>
            <w:vMerge/>
            <w:tcBorders>
              <w:top w:val="nil"/>
              <w:left w:val="single" w:sz="8" w:space="0" w:color="auto"/>
              <w:bottom w:val="single" w:sz="4" w:space="0" w:color="000000"/>
              <w:right w:val="nil"/>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single" w:sz="4" w:space="0" w:color="auto"/>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Pause</w:t>
            </w:r>
          </w:p>
        </w:tc>
        <w:tc>
          <w:tcPr>
            <w:tcW w:w="1920" w:type="dxa"/>
            <w:tcBorders>
              <w:top w:val="single" w:sz="4" w:space="0" w:color="auto"/>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Pause</w:t>
            </w:r>
          </w:p>
        </w:tc>
        <w:tc>
          <w:tcPr>
            <w:tcW w:w="1860" w:type="dxa"/>
            <w:tcBorders>
              <w:top w:val="single" w:sz="4" w:space="0" w:color="auto"/>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Pause</w:t>
            </w:r>
          </w:p>
        </w:tc>
      </w:tr>
      <w:tr w:rsidR="00712026" w:rsidRPr="00FF2ECA" w:rsidTr="00814F9E">
        <w:trPr>
          <w:trHeight w:val="315"/>
        </w:trPr>
        <w:tc>
          <w:tcPr>
            <w:tcW w:w="1920" w:type="dxa"/>
            <w:tcBorders>
              <w:top w:val="nil"/>
              <w:left w:val="single" w:sz="8" w:space="0" w:color="auto"/>
              <w:bottom w:val="single" w:sz="4" w:space="0" w:color="auto"/>
              <w:right w:val="nil"/>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4. Std.</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nil"/>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4. Std.</w:t>
            </w:r>
          </w:p>
        </w:tc>
        <w:tc>
          <w:tcPr>
            <w:tcW w:w="192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712026" w:rsidRPr="00FF2ECA" w:rsidRDefault="00712026" w:rsidP="00814F9E">
            <w:pPr>
              <w:spacing w:after="0" w:line="240" w:lineRule="auto"/>
              <w:jc w:val="center"/>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c>
          <w:tcPr>
            <w:tcW w:w="1860" w:type="dxa"/>
            <w:tcBorders>
              <w:top w:val="nil"/>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4. Std.</w:t>
            </w:r>
          </w:p>
        </w:tc>
      </w:tr>
      <w:tr w:rsidR="00712026" w:rsidRPr="00FF2ECA" w:rsidTr="00814F9E">
        <w:trPr>
          <w:trHeight w:val="315"/>
        </w:trPr>
        <w:tc>
          <w:tcPr>
            <w:tcW w:w="1920" w:type="dxa"/>
            <w:tcBorders>
              <w:top w:val="nil"/>
              <w:left w:val="single" w:sz="8" w:space="0" w:color="auto"/>
              <w:bottom w:val="single" w:sz="4" w:space="0" w:color="auto"/>
              <w:right w:val="nil"/>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Pause</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nil"/>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Pause</w:t>
            </w:r>
          </w:p>
        </w:tc>
        <w:tc>
          <w:tcPr>
            <w:tcW w:w="1920" w:type="dxa"/>
            <w:vMerge/>
            <w:tcBorders>
              <w:top w:val="nil"/>
              <w:left w:val="single" w:sz="8" w:space="0" w:color="auto"/>
              <w:bottom w:val="single" w:sz="4"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860" w:type="dxa"/>
            <w:tcBorders>
              <w:top w:val="nil"/>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Pause</w:t>
            </w:r>
          </w:p>
        </w:tc>
      </w:tr>
      <w:tr w:rsidR="00712026" w:rsidRPr="00FF2ECA" w:rsidTr="00814F9E">
        <w:trPr>
          <w:trHeight w:val="330"/>
        </w:trPr>
        <w:tc>
          <w:tcPr>
            <w:tcW w:w="1920" w:type="dxa"/>
            <w:tcBorders>
              <w:top w:val="nil"/>
              <w:left w:val="single" w:sz="8" w:space="0" w:color="auto"/>
              <w:bottom w:val="nil"/>
              <w:right w:val="nil"/>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5. Std.</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nil"/>
              <w:left w:val="nil"/>
              <w:bottom w:val="nil"/>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5. Std.</w:t>
            </w:r>
          </w:p>
        </w:tc>
        <w:tc>
          <w:tcPr>
            <w:tcW w:w="1920" w:type="dxa"/>
            <w:vMerge/>
            <w:tcBorders>
              <w:top w:val="nil"/>
              <w:left w:val="single" w:sz="8" w:space="0" w:color="auto"/>
              <w:bottom w:val="single" w:sz="4"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860" w:type="dxa"/>
            <w:tcBorders>
              <w:top w:val="nil"/>
              <w:left w:val="nil"/>
              <w:bottom w:val="nil"/>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5. Std.</w:t>
            </w:r>
          </w:p>
        </w:tc>
      </w:tr>
      <w:tr w:rsidR="00712026" w:rsidRPr="00FF2ECA" w:rsidTr="00814F9E">
        <w:trPr>
          <w:trHeight w:val="315"/>
        </w:trPr>
        <w:tc>
          <w:tcPr>
            <w:tcW w:w="1920" w:type="dxa"/>
            <w:tcBorders>
              <w:top w:val="single" w:sz="4" w:space="0" w:color="auto"/>
              <w:left w:val="single" w:sz="8" w:space="0" w:color="auto"/>
              <w:bottom w:val="nil"/>
              <w:right w:val="nil"/>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6. Std.</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single" w:sz="4" w:space="0" w:color="auto"/>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6. Std.</w:t>
            </w:r>
          </w:p>
        </w:tc>
        <w:tc>
          <w:tcPr>
            <w:tcW w:w="1920" w:type="dxa"/>
            <w:vMerge/>
            <w:tcBorders>
              <w:top w:val="nil"/>
              <w:left w:val="single" w:sz="8" w:space="0" w:color="auto"/>
              <w:bottom w:val="single" w:sz="4"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712026" w:rsidRPr="00FF2ECA" w:rsidRDefault="00712026" w:rsidP="00814F9E">
            <w:pPr>
              <w:spacing w:after="0" w:line="240" w:lineRule="auto"/>
              <w:jc w:val="center"/>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r>
      <w:tr w:rsidR="00712026" w:rsidRPr="00FF2ECA" w:rsidTr="00814F9E">
        <w:trPr>
          <w:trHeight w:val="315"/>
        </w:trPr>
        <w:tc>
          <w:tcPr>
            <w:tcW w:w="1920" w:type="dxa"/>
            <w:tcBorders>
              <w:top w:val="single" w:sz="4" w:space="0" w:color="auto"/>
              <w:left w:val="single" w:sz="8" w:space="0" w:color="auto"/>
              <w:bottom w:val="single" w:sz="4" w:space="0" w:color="auto"/>
              <w:right w:val="nil"/>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Pause</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nil"/>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Pause</w:t>
            </w:r>
          </w:p>
        </w:tc>
        <w:tc>
          <w:tcPr>
            <w:tcW w:w="1920" w:type="dxa"/>
            <w:vMerge/>
            <w:tcBorders>
              <w:top w:val="nil"/>
              <w:left w:val="single" w:sz="8" w:space="0" w:color="auto"/>
              <w:bottom w:val="single" w:sz="4"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r>
      <w:tr w:rsidR="00712026" w:rsidRPr="00FF2ECA" w:rsidTr="00814F9E">
        <w:trPr>
          <w:trHeight w:val="315"/>
        </w:trPr>
        <w:tc>
          <w:tcPr>
            <w:tcW w:w="1920" w:type="dxa"/>
            <w:tcBorders>
              <w:top w:val="nil"/>
              <w:left w:val="single" w:sz="8" w:space="0" w:color="auto"/>
              <w:bottom w:val="single" w:sz="4" w:space="0" w:color="auto"/>
              <w:right w:val="nil"/>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7. Std.</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nil"/>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7. Std. TABE</w:t>
            </w:r>
          </w:p>
        </w:tc>
        <w:tc>
          <w:tcPr>
            <w:tcW w:w="1920" w:type="dxa"/>
            <w:tcBorders>
              <w:top w:val="nil"/>
              <w:left w:val="nil"/>
              <w:bottom w:val="single" w:sz="4" w:space="0" w:color="auto"/>
              <w:right w:val="single" w:sz="8" w:space="0" w:color="auto"/>
            </w:tcBorders>
            <w:shd w:val="clear" w:color="000000" w:fill="FFCC00"/>
            <w:noWrap/>
            <w:vAlign w:val="bottom"/>
            <w:hideMark/>
          </w:tcPr>
          <w:p w:rsidR="00712026" w:rsidRPr="00FF2ECA" w:rsidRDefault="00712026" w:rsidP="00814F9E">
            <w:pPr>
              <w:spacing w:after="0" w:line="240" w:lineRule="auto"/>
              <w:jc w:val="center"/>
              <w:rPr>
                <w:rFonts w:ascii="Calibri" w:eastAsia="Times New Roman" w:hAnsi="Calibri" w:cs="Calibri"/>
                <w:color w:val="000000"/>
                <w:sz w:val="24"/>
                <w:szCs w:val="24"/>
                <w:lang w:eastAsia="de-AT"/>
              </w:rPr>
            </w:pPr>
            <w:r w:rsidRPr="00FF2ECA">
              <w:rPr>
                <w:rFonts w:ascii="Calibri" w:eastAsia="Times New Roman" w:hAnsi="Calibri" w:cs="Calibri"/>
                <w:color w:val="000000"/>
                <w:sz w:val="24"/>
                <w:szCs w:val="24"/>
                <w:lang w:eastAsia="de-AT"/>
              </w:rPr>
              <w:t>7. Std. TABE</w:t>
            </w:r>
          </w:p>
        </w:tc>
        <w:tc>
          <w:tcPr>
            <w:tcW w:w="186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r>
      <w:tr w:rsidR="00712026" w:rsidRPr="00FF2ECA" w:rsidTr="00814F9E">
        <w:trPr>
          <w:trHeight w:val="509"/>
        </w:trPr>
        <w:tc>
          <w:tcPr>
            <w:tcW w:w="1920" w:type="dxa"/>
            <w:tcBorders>
              <w:top w:val="nil"/>
              <w:left w:val="single" w:sz="8" w:space="0" w:color="auto"/>
              <w:bottom w:val="single" w:sz="8" w:space="0" w:color="000000"/>
              <w:right w:val="nil"/>
            </w:tcBorders>
            <w:shd w:val="clear" w:color="auto" w:fill="auto"/>
            <w:noWrap/>
            <w:vAlign w:val="bottom"/>
            <w:hideMark/>
          </w:tcPr>
          <w:p w:rsidR="00712026" w:rsidRPr="00FF2ECA" w:rsidRDefault="00712026" w:rsidP="00814F9E">
            <w:pPr>
              <w:spacing w:after="0" w:line="240" w:lineRule="auto"/>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c>
          <w:tcPr>
            <w:tcW w:w="192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c>
          <w:tcPr>
            <w:tcW w:w="1920" w:type="dxa"/>
            <w:tcBorders>
              <w:top w:val="nil"/>
              <w:left w:val="nil"/>
              <w:bottom w:val="single" w:sz="8" w:space="0" w:color="000000"/>
              <w:right w:val="single" w:sz="8" w:space="0" w:color="auto"/>
            </w:tcBorders>
            <w:shd w:val="clear" w:color="auto" w:fill="auto"/>
            <w:noWrap/>
            <w:vAlign w:val="bottom"/>
            <w:hideMark/>
          </w:tcPr>
          <w:p w:rsidR="00712026" w:rsidRPr="00FF2ECA" w:rsidRDefault="00712026" w:rsidP="00814F9E">
            <w:pPr>
              <w:spacing w:after="0" w:line="240" w:lineRule="auto"/>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c>
          <w:tcPr>
            <w:tcW w:w="1920" w:type="dxa"/>
            <w:tcBorders>
              <w:top w:val="nil"/>
              <w:left w:val="single" w:sz="8" w:space="0" w:color="auto"/>
              <w:bottom w:val="single" w:sz="8" w:space="0" w:color="000000"/>
              <w:right w:val="single" w:sz="8" w:space="0" w:color="auto"/>
            </w:tcBorders>
            <w:shd w:val="clear" w:color="auto" w:fill="auto"/>
            <w:noWrap/>
            <w:vAlign w:val="bottom"/>
            <w:hideMark/>
          </w:tcPr>
          <w:p w:rsidR="00712026" w:rsidRPr="00FF2ECA" w:rsidRDefault="00712026" w:rsidP="00814F9E">
            <w:pPr>
              <w:spacing w:after="0" w:line="240" w:lineRule="auto"/>
              <w:jc w:val="center"/>
              <w:rPr>
                <w:rFonts w:ascii="Calibri" w:eastAsia="Times New Roman" w:hAnsi="Calibri" w:cs="Calibri"/>
                <w:color w:val="000000"/>
                <w:lang w:eastAsia="de-AT"/>
              </w:rPr>
            </w:pPr>
            <w:r w:rsidRPr="00FF2ECA">
              <w:rPr>
                <w:rFonts w:ascii="Calibri" w:eastAsia="Times New Roman" w:hAnsi="Calibri" w:cs="Calibri"/>
                <w:color w:val="000000"/>
                <w:lang w:eastAsia="de-AT"/>
              </w:rPr>
              <w:t> </w:t>
            </w:r>
          </w:p>
        </w:tc>
        <w:tc>
          <w:tcPr>
            <w:tcW w:w="1860" w:type="dxa"/>
            <w:vMerge/>
            <w:tcBorders>
              <w:top w:val="single" w:sz="8" w:space="0" w:color="auto"/>
              <w:left w:val="single" w:sz="8" w:space="0" w:color="auto"/>
              <w:bottom w:val="single" w:sz="8" w:space="0" w:color="000000"/>
              <w:right w:val="single" w:sz="8" w:space="0" w:color="auto"/>
            </w:tcBorders>
            <w:vAlign w:val="center"/>
            <w:hideMark/>
          </w:tcPr>
          <w:p w:rsidR="00712026" w:rsidRPr="00FF2ECA" w:rsidRDefault="00712026" w:rsidP="00814F9E">
            <w:pPr>
              <w:spacing w:after="0" w:line="240" w:lineRule="auto"/>
              <w:rPr>
                <w:rFonts w:ascii="Calibri" w:eastAsia="Times New Roman" w:hAnsi="Calibri" w:cs="Calibri"/>
                <w:color w:val="000000"/>
                <w:lang w:eastAsia="de-AT"/>
              </w:rPr>
            </w:pPr>
          </w:p>
        </w:tc>
      </w:tr>
    </w:tbl>
    <w:p w:rsidR="00712026" w:rsidRDefault="00712026" w:rsidP="007D2CEF">
      <w:pPr>
        <w:tabs>
          <w:tab w:val="left" w:pos="0"/>
          <w:tab w:val="right" w:pos="9527"/>
        </w:tabs>
        <w:jc w:val="center"/>
        <w:rPr>
          <w:rFonts w:ascii="Times New Roman" w:hAnsi="Times New Roman"/>
          <w:b/>
          <w:sz w:val="32"/>
        </w:rPr>
      </w:pPr>
    </w:p>
    <w:p w:rsidR="00720069" w:rsidRDefault="00720069" w:rsidP="007D2CEF">
      <w:pPr>
        <w:tabs>
          <w:tab w:val="left" w:pos="0"/>
          <w:tab w:val="right" w:pos="9527"/>
        </w:tabs>
        <w:jc w:val="center"/>
        <w:rPr>
          <w:rFonts w:ascii="Times New Roman" w:hAnsi="Times New Roman"/>
          <w:b/>
          <w:sz w:val="32"/>
        </w:rPr>
      </w:pPr>
    </w:p>
    <w:p w:rsidR="007D2CEF" w:rsidRPr="00030578" w:rsidRDefault="007D2CEF" w:rsidP="007D2CEF">
      <w:pPr>
        <w:tabs>
          <w:tab w:val="left" w:pos="0"/>
          <w:tab w:val="right" w:pos="9527"/>
        </w:tabs>
        <w:jc w:val="center"/>
        <w:rPr>
          <w:b/>
          <w:caps/>
          <w:sz w:val="40"/>
        </w:rPr>
      </w:pPr>
      <w:r w:rsidRPr="00030578">
        <w:rPr>
          <w:b/>
          <w:caps/>
          <w:sz w:val="40"/>
        </w:rPr>
        <w:t>Benutzungsordnung</w:t>
      </w:r>
    </w:p>
    <w:p w:rsidR="007D2CEF" w:rsidRPr="001B5530" w:rsidRDefault="007D2CEF" w:rsidP="007D2CEF">
      <w:pPr>
        <w:tabs>
          <w:tab w:val="left" w:pos="0"/>
          <w:tab w:val="right" w:pos="9527"/>
        </w:tabs>
        <w:jc w:val="center"/>
        <w:rPr>
          <w:rFonts w:cstheme="minorHAnsi"/>
          <w:b/>
          <w:sz w:val="40"/>
          <w:szCs w:val="40"/>
        </w:rPr>
      </w:pPr>
      <w:bookmarkStart w:id="0" w:name="_GoBack"/>
      <w:bookmarkEnd w:id="0"/>
    </w:p>
    <w:p w:rsidR="007D2CEF" w:rsidRDefault="007D2CEF" w:rsidP="007D2CEF">
      <w:pPr>
        <w:numPr>
          <w:ilvl w:val="0"/>
          <w:numId w:val="1"/>
        </w:numPr>
        <w:tabs>
          <w:tab w:val="left" w:pos="0"/>
          <w:tab w:val="right" w:pos="9527"/>
        </w:tabs>
        <w:overflowPunct w:val="0"/>
        <w:autoSpaceDE w:val="0"/>
        <w:autoSpaceDN w:val="0"/>
        <w:adjustRightInd w:val="0"/>
        <w:spacing w:before="120" w:after="0" w:line="240" w:lineRule="auto"/>
        <w:jc w:val="both"/>
        <w:textAlignment w:val="baseline"/>
        <w:rPr>
          <w:rFonts w:cs="Arial"/>
          <w:sz w:val="24"/>
        </w:rPr>
      </w:pPr>
      <w:r w:rsidRPr="00030578">
        <w:rPr>
          <w:rFonts w:cs="Arial"/>
          <w:sz w:val="24"/>
        </w:rPr>
        <w:t>Die Bibliothek steht Schülerinnen, Schülern, Lehrerinnen und Lehrern unserer Schule unentgeltlich zur Verfügung.</w:t>
      </w:r>
    </w:p>
    <w:p w:rsidR="007D2CEF" w:rsidRPr="00712026" w:rsidRDefault="007D2CEF" w:rsidP="007D2CEF">
      <w:pPr>
        <w:tabs>
          <w:tab w:val="left" w:pos="0"/>
          <w:tab w:val="right" w:pos="9527"/>
        </w:tabs>
        <w:spacing w:before="120"/>
        <w:ind w:left="283"/>
        <w:jc w:val="both"/>
        <w:rPr>
          <w:rFonts w:cs="Arial"/>
          <w:sz w:val="10"/>
          <w:szCs w:val="10"/>
        </w:rPr>
      </w:pPr>
    </w:p>
    <w:p w:rsidR="007D2CEF" w:rsidRDefault="007D2CEF" w:rsidP="007D2CEF">
      <w:pPr>
        <w:numPr>
          <w:ilvl w:val="0"/>
          <w:numId w:val="1"/>
        </w:numPr>
        <w:tabs>
          <w:tab w:val="left" w:pos="0"/>
          <w:tab w:val="right" w:pos="9527"/>
        </w:tabs>
        <w:overflowPunct w:val="0"/>
        <w:autoSpaceDE w:val="0"/>
        <w:autoSpaceDN w:val="0"/>
        <w:adjustRightInd w:val="0"/>
        <w:spacing w:before="120" w:after="0" w:line="240" w:lineRule="auto"/>
        <w:jc w:val="both"/>
        <w:textAlignment w:val="baseline"/>
        <w:rPr>
          <w:rFonts w:cs="Arial"/>
          <w:sz w:val="24"/>
        </w:rPr>
      </w:pPr>
      <w:r w:rsidRPr="00030578">
        <w:rPr>
          <w:rFonts w:cs="Arial"/>
          <w:sz w:val="24"/>
        </w:rPr>
        <w:t xml:space="preserve">Die Bibliothek ist ein Arbeitsraum. Ruhiges und rücksichtsvolles Verhalten ist darin selbstverständlich. Im Raum selbst ist das </w:t>
      </w:r>
      <w:r w:rsidRPr="00030578">
        <w:rPr>
          <w:rFonts w:cs="Arial"/>
          <w:b/>
          <w:bCs/>
          <w:sz w:val="24"/>
        </w:rPr>
        <w:t>Jausnen untersagt</w:t>
      </w:r>
      <w:r w:rsidRPr="00030578">
        <w:rPr>
          <w:rFonts w:cs="Arial"/>
          <w:sz w:val="24"/>
        </w:rPr>
        <w:t xml:space="preserve">. Die </w:t>
      </w:r>
      <w:r w:rsidRPr="00030578">
        <w:rPr>
          <w:rFonts w:cs="Arial"/>
          <w:b/>
          <w:bCs/>
          <w:sz w:val="24"/>
        </w:rPr>
        <w:t>PCs</w:t>
      </w:r>
      <w:r w:rsidRPr="00030578">
        <w:rPr>
          <w:rFonts w:cs="Arial"/>
          <w:sz w:val="24"/>
        </w:rPr>
        <w:t xml:space="preserve"> stehen den </w:t>
      </w:r>
      <w:r w:rsidRPr="00030578">
        <w:rPr>
          <w:rFonts w:cs="Arial"/>
          <w:sz w:val="24"/>
        </w:rPr>
        <w:lastRenderedPageBreak/>
        <w:t xml:space="preserve">Schülerinnen und Schülern als </w:t>
      </w:r>
      <w:r w:rsidRPr="00030578">
        <w:rPr>
          <w:rFonts w:cs="Arial"/>
          <w:b/>
          <w:bCs/>
          <w:sz w:val="24"/>
        </w:rPr>
        <w:t>Arbeitsgeräte</w:t>
      </w:r>
      <w:r w:rsidRPr="00030578">
        <w:rPr>
          <w:rFonts w:cs="Arial"/>
          <w:sz w:val="24"/>
        </w:rPr>
        <w:t xml:space="preserve"> zur Verfügung. Vor der Benut</w:t>
      </w:r>
      <w:r w:rsidRPr="00030578">
        <w:rPr>
          <w:rFonts w:cs="Arial"/>
          <w:sz w:val="24"/>
        </w:rPr>
        <w:softHyphen/>
        <w:t>zung eines Computers ist die Erlaubnis der Bibliothekarin einzu</w:t>
      </w:r>
      <w:r w:rsidRPr="00030578">
        <w:rPr>
          <w:rFonts w:cs="Arial"/>
          <w:sz w:val="24"/>
        </w:rPr>
        <w:softHyphen/>
        <w:t>holen.</w:t>
      </w:r>
    </w:p>
    <w:p w:rsidR="007D2CEF" w:rsidRPr="00712026" w:rsidRDefault="007D2CEF" w:rsidP="007D2CEF">
      <w:pPr>
        <w:tabs>
          <w:tab w:val="left" w:pos="0"/>
          <w:tab w:val="right" w:pos="9527"/>
        </w:tabs>
        <w:spacing w:before="120"/>
        <w:ind w:left="283"/>
        <w:jc w:val="both"/>
        <w:rPr>
          <w:rFonts w:cs="Arial"/>
          <w:sz w:val="10"/>
          <w:szCs w:val="10"/>
        </w:rPr>
      </w:pPr>
    </w:p>
    <w:p w:rsidR="007D2CEF" w:rsidRDefault="007D2CEF" w:rsidP="007D2CEF">
      <w:pPr>
        <w:numPr>
          <w:ilvl w:val="0"/>
          <w:numId w:val="1"/>
        </w:numPr>
        <w:tabs>
          <w:tab w:val="left" w:pos="0"/>
          <w:tab w:val="right" w:pos="9527"/>
        </w:tabs>
        <w:overflowPunct w:val="0"/>
        <w:autoSpaceDE w:val="0"/>
        <w:autoSpaceDN w:val="0"/>
        <w:adjustRightInd w:val="0"/>
        <w:spacing w:before="120" w:after="0" w:line="240" w:lineRule="auto"/>
        <w:jc w:val="both"/>
        <w:textAlignment w:val="baseline"/>
        <w:rPr>
          <w:rFonts w:cs="Arial"/>
          <w:sz w:val="24"/>
        </w:rPr>
      </w:pPr>
      <w:r w:rsidRPr="00030578">
        <w:rPr>
          <w:rFonts w:cs="Arial"/>
          <w:sz w:val="24"/>
        </w:rPr>
        <w:t xml:space="preserve">Zur Ausleihe ist ein gültiger </w:t>
      </w:r>
      <w:r w:rsidRPr="00030578">
        <w:rPr>
          <w:rFonts w:cs="Arial"/>
          <w:b/>
          <w:bCs/>
          <w:sz w:val="24"/>
        </w:rPr>
        <w:t>Bibliotheksausweis</w:t>
      </w:r>
      <w:r w:rsidRPr="00030578">
        <w:rPr>
          <w:rFonts w:cs="Arial"/>
          <w:sz w:val="24"/>
        </w:rPr>
        <w:t xml:space="preserve"> erforderlich. </w:t>
      </w:r>
    </w:p>
    <w:p w:rsidR="007D2CEF" w:rsidRPr="00712026" w:rsidRDefault="007D2CEF" w:rsidP="007D2CEF">
      <w:pPr>
        <w:tabs>
          <w:tab w:val="left" w:pos="0"/>
          <w:tab w:val="right" w:pos="9527"/>
        </w:tabs>
        <w:spacing w:before="120"/>
        <w:jc w:val="both"/>
        <w:rPr>
          <w:rFonts w:cs="Arial"/>
          <w:sz w:val="10"/>
          <w:szCs w:val="10"/>
        </w:rPr>
      </w:pPr>
    </w:p>
    <w:p w:rsidR="007D2CEF" w:rsidRDefault="007D2CEF" w:rsidP="007D2CEF">
      <w:pPr>
        <w:numPr>
          <w:ilvl w:val="0"/>
          <w:numId w:val="1"/>
        </w:numPr>
        <w:tabs>
          <w:tab w:val="left" w:pos="0"/>
          <w:tab w:val="right" w:pos="9527"/>
        </w:tabs>
        <w:overflowPunct w:val="0"/>
        <w:autoSpaceDE w:val="0"/>
        <w:autoSpaceDN w:val="0"/>
        <w:adjustRightInd w:val="0"/>
        <w:spacing w:before="120" w:after="0" w:line="240" w:lineRule="auto"/>
        <w:jc w:val="both"/>
        <w:textAlignment w:val="baseline"/>
        <w:rPr>
          <w:rFonts w:cs="Arial"/>
          <w:sz w:val="24"/>
        </w:rPr>
      </w:pPr>
      <w:r w:rsidRPr="00030578">
        <w:rPr>
          <w:rFonts w:cs="Arial"/>
          <w:sz w:val="24"/>
        </w:rPr>
        <w:t>Nachschlagewerke dürfen nicht entlehnt werden.</w:t>
      </w:r>
    </w:p>
    <w:p w:rsidR="007D2CEF" w:rsidRPr="00712026" w:rsidRDefault="007D2CEF" w:rsidP="007D2CEF">
      <w:pPr>
        <w:tabs>
          <w:tab w:val="left" w:pos="0"/>
          <w:tab w:val="right" w:pos="9527"/>
        </w:tabs>
        <w:spacing w:before="120"/>
        <w:jc w:val="both"/>
        <w:rPr>
          <w:rFonts w:cs="Arial"/>
          <w:sz w:val="10"/>
          <w:szCs w:val="10"/>
        </w:rPr>
      </w:pPr>
    </w:p>
    <w:p w:rsidR="007D2CEF" w:rsidRDefault="007D2CEF" w:rsidP="007D2CEF">
      <w:pPr>
        <w:numPr>
          <w:ilvl w:val="0"/>
          <w:numId w:val="1"/>
        </w:numPr>
        <w:tabs>
          <w:tab w:val="left" w:pos="0"/>
          <w:tab w:val="right" w:pos="9527"/>
        </w:tabs>
        <w:overflowPunct w:val="0"/>
        <w:autoSpaceDE w:val="0"/>
        <w:autoSpaceDN w:val="0"/>
        <w:adjustRightInd w:val="0"/>
        <w:spacing w:before="120" w:after="0" w:line="240" w:lineRule="auto"/>
        <w:jc w:val="both"/>
        <w:textAlignment w:val="baseline"/>
        <w:rPr>
          <w:rFonts w:cs="Arial"/>
          <w:sz w:val="24"/>
        </w:rPr>
      </w:pPr>
      <w:r w:rsidRPr="00030578">
        <w:rPr>
          <w:rFonts w:cs="Arial"/>
          <w:sz w:val="24"/>
        </w:rPr>
        <w:t>Es können zwei Medien gleichzeitig ausgeliehen werden. Über Ausnahmen ent</w:t>
      </w:r>
      <w:r w:rsidRPr="00030578">
        <w:rPr>
          <w:rFonts w:cs="Arial"/>
          <w:sz w:val="24"/>
        </w:rPr>
        <w:softHyphen/>
        <w:t xml:space="preserve">scheidet die </w:t>
      </w:r>
      <w:r>
        <w:rPr>
          <w:rFonts w:cs="Arial"/>
          <w:sz w:val="24"/>
        </w:rPr>
        <w:t>Bibliothekarin</w:t>
      </w:r>
      <w:r w:rsidR="00712026">
        <w:rPr>
          <w:rFonts w:cs="Arial"/>
          <w:sz w:val="24"/>
        </w:rPr>
        <w:t>.</w:t>
      </w:r>
    </w:p>
    <w:p w:rsidR="007D2CEF" w:rsidRPr="00712026" w:rsidRDefault="007D2CEF" w:rsidP="007D2CEF">
      <w:pPr>
        <w:tabs>
          <w:tab w:val="left" w:pos="0"/>
          <w:tab w:val="right" w:pos="9527"/>
        </w:tabs>
        <w:spacing w:before="120"/>
        <w:jc w:val="both"/>
        <w:rPr>
          <w:rFonts w:cs="Arial"/>
          <w:sz w:val="10"/>
          <w:szCs w:val="10"/>
        </w:rPr>
      </w:pPr>
    </w:p>
    <w:p w:rsidR="007D2CEF" w:rsidRDefault="007D2CEF" w:rsidP="007D2CEF">
      <w:pPr>
        <w:numPr>
          <w:ilvl w:val="0"/>
          <w:numId w:val="1"/>
        </w:numPr>
        <w:tabs>
          <w:tab w:val="left" w:pos="0"/>
          <w:tab w:val="right" w:pos="9527"/>
        </w:tabs>
        <w:overflowPunct w:val="0"/>
        <w:autoSpaceDE w:val="0"/>
        <w:autoSpaceDN w:val="0"/>
        <w:adjustRightInd w:val="0"/>
        <w:spacing w:before="120" w:after="0" w:line="240" w:lineRule="auto"/>
        <w:jc w:val="both"/>
        <w:textAlignment w:val="baseline"/>
        <w:rPr>
          <w:rFonts w:cs="Arial"/>
          <w:sz w:val="24"/>
        </w:rPr>
      </w:pPr>
      <w:r w:rsidRPr="00030578">
        <w:rPr>
          <w:rFonts w:cs="Arial"/>
          <w:sz w:val="24"/>
        </w:rPr>
        <w:t xml:space="preserve">Die </w:t>
      </w:r>
      <w:r w:rsidRPr="00030578">
        <w:rPr>
          <w:rFonts w:cs="Arial"/>
          <w:b/>
          <w:bCs/>
          <w:sz w:val="24"/>
        </w:rPr>
        <w:t xml:space="preserve">Ausleihfrist </w:t>
      </w:r>
      <w:r w:rsidR="00712026">
        <w:rPr>
          <w:rFonts w:cs="Arial"/>
          <w:b/>
          <w:bCs/>
          <w:sz w:val="24"/>
        </w:rPr>
        <w:t xml:space="preserve">für Bücher </w:t>
      </w:r>
      <w:r w:rsidRPr="00030578">
        <w:rPr>
          <w:rFonts w:cs="Arial"/>
          <w:b/>
          <w:bCs/>
          <w:sz w:val="24"/>
        </w:rPr>
        <w:t>beträgt zwei Wochen, für DVDs vier Tage</w:t>
      </w:r>
      <w:r w:rsidRPr="00030578">
        <w:rPr>
          <w:rFonts w:cs="Arial"/>
          <w:sz w:val="24"/>
        </w:rPr>
        <w:t xml:space="preserve">. </w:t>
      </w:r>
      <w:r w:rsidR="00712026">
        <w:rPr>
          <w:rFonts w:cs="Arial"/>
          <w:sz w:val="24"/>
        </w:rPr>
        <w:t xml:space="preserve">Eine </w:t>
      </w:r>
      <w:r w:rsidRPr="00030578">
        <w:rPr>
          <w:rFonts w:cs="Arial"/>
          <w:sz w:val="24"/>
        </w:rPr>
        <w:t xml:space="preserve">Verlängerung innerhalb dieser Zeit </w:t>
      </w:r>
      <w:r w:rsidR="00712026">
        <w:rPr>
          <w:rFonts w:cs="Arial"/>
          <w:sz w:val="24"/>
        </w:rPr>
        <w:t xml:space="preserve">ist </w:t>
      </w:r>
      <w:r w:rsidRPr="00030578">
        <w:rPr>
          <w:rFonts w:cs="Arial"/>
          <w:sz w:val="24"/>
        </w:rPr>
        <w:t>möglich, sofern keine Vorbestellung vorliegt. Auf einem dem Medium beigelegten Lesezeichen ist das Rückgabedatum vermerkt.</w:t>
      </w:r>
    </w:p>
    <w:p w:rsidR="007D2CEF" w:rsidRPr="00712026" w:rsidRDefault="007D2CEF" w:rsidP="007D2CEF">
      <w:pPr>
        <w:tabs>
          <w:tab w:val="left" w:pos="0"/>
          <w:tab w:val="right" w:pos="9527"/>
        </w:tabs>
        <w:spacing w:before="120"/>
        <w:jc w:val="both"/>
        <w:rPr>
          <w:rFonts w:cs="Arial"/>
          <w:sz w:val="10"/>
          <w:szCs w:val="10"/>
        </w:rPr>
      </w:pPr>
    </w:p>
    <w:p w:rsidR="007D2CEF" w:rsidRPr="00030578" w:rsidRDefault="00712026" w:rsidP="007D2CEF">
      <w:pPr>
        <w:numPr>
          <w:ilvl w:val="0"/>
          <w:numId w:val="1"/>
        </w:numPr>
        <w:tabs>
          <w:tab w:val="left" w:pos="0"/>
          <w:tab w:val="right" w:pos="9527"/>
        </w:tabs>
        <w:overflowPunct w:val="0"/>
        <w:autoSpaceDE w:val="0"/>
        <w:autoSpaceDN w:val="0"/>
        <w:adjustRightInd w:val="0"/>
        <w:spacing w:before="120" w:after="0" w:line="240" w:lineRule="auto"/>
        <w:textAlignment w:val="baseline"/>
        <w:rPr>
          <w:rFonts w:cs="Arial"/>
          <w:b/>
          <w:bCs/>
          <w:sz w:val="24"/>
        </w:rPr>
      </w:pPr>
      <w:r>
        <w:rPr>
          <w:rFonts w:cs="Arial"/>
          <w:sz w:val="24"/>
        </w:rPr>
        <w:t xml:space="preserve">An die </w:t>
      </w:r>
      <w:r w:rsidR="007D2CEF" w:rsidRPr="00030578">
        <w:rPr>
          <w:rFonts w:cs="Arial"/>
          <w:bCs/>
          <w:sz w:val="24"/>
        </w:rPr>
        <w:t>Rückgabe entliehener Medien wird</w:t>
      </w:r>
      <w:r>
        <w:rPr>
          <w:rFonts w:cs="Arial"/>
          <w:bCs/>
          <w:sz w:val="24"/>
        </w:rPr>
        <w:t xml:space="preserve"> – sofern ein Versäumnis vorliegt -</w:t>
      </w:r>
      <w:r w:rsidR="007D2CEF" w:rsidRPr="00030578">
        <w:rPr>
          <w:rFonts w:cs="Arial"/>
          <w:bCs/>
          <w:sz w:val="24"/>
        </w:rPr>
        <w:t xml:space="preserve"> in größeren zeitli</w:t>
      </w:r>
      <w:r w:rsidR="007D2CEF" w:rsidRPr="00030578">
        <w:rPr>
          <w:rFonts w:cs="Arial"/>
          <w:bCs/>
          <w:sz w:val="24"/>
        </w:rPr>
        <w:softHyphen/>
        <w:t>chen</w:t>
      </w:r>
      <w:r>
        <w:rPr>
          <w:rFonts w:cs="Arial"/>
          <w:bCs/>
          <w:sz w:val="24"/>
        </w:rPr>
        <w:t xml:space="preserve"> </w:t>
      </w:r>
      <w:r w:rsidR="007D2CEF" w:rsidRPr="00030578">
        <w:rPr>
          <w:rFonts w:cs="Arial"/>
          <w:bCs/>
          <w:sz w:val="24"/>
        </w:rPr>
        <w:t xml:space="preserve">Abständen </w:t>
      </w:r>
      <w:r>
        <w:rPr>
          <w:rFonts w:cs="Arial"/>
          <w:bCs/>
          <w:sz w:val="24"/>
        </w:rPr>
        <w:t xml:space="preserve">- </w:t>
      </w:r>
      <w:r w:rsidR="007D2CEF" w:rsidRPr="00030578">
        <w:rPr>
          <w:rFonts w:cs="Arial"/>
          <w:bCs/>
          <w:sz w:val="24"/>
        </w:rPr>
        <w:t>mittels E-Mail an die Schul-Mail-Adresse aufmerksam gemacht.</w:t>
      </w:r>
    </w:p>
    <w:p w:rsidR="007D2CEF" w:rsidRPr="00712026" w:rsidRDefault="007D2CEF" w:rsidP="007D2CEF">
      <w:pPr>
        <w:tabs>
          <w:tab w:val="left" w:pos="0"/>
          <w:tab w:val="right" w:pos="9527"/>
        </w:tabs>
        <w:spacing w:before="120"/>
        <w:rPr>
          <w:rFonts w:cs="Arial"/>
          <w:b/>
          <w:bCs/>
          <w:sz w:val="10"/>
          <w:szCs w:val="10"/>
        </w:rPr>
      </w:pPr>
    </w:p>
    <w:p w:rsidR="007D2CEF" w:rsidRDefault="007D2CEF" w:rsidP="007D2CEF">
      <w:pPr>
        <w:numPr>
          <w:ilvl w:val="0"/>
          <w:numId w:val="1"/>
        </w:numPr>
        <w:tabs>
          <w:tab w:val="left" w:pos="0"/>
          <w:tab w:val="right" w:pos="9527"/>
        </w:tabs>
        <w:overflowPunct w:val="0"/>
        <w:autoSpaceDE w:val="0"/>
        <w:autoSpaceDN w:val="0"/>
        <w:adjustRightInd w:val="0"/>
        <w:spacing w:before="120" w:after="0" w:line="240" w:lineRule="auto"/>
        <w:jc w:val="both"/>
        <w:textAlignment w:val="baseline"/>
        <w:rPr>
          <w:rFonts w:cs="Arial"/>
          <w:sz w:val="24"/>
        </w:rPr>
      </w:pPr>
      <w:r w:rsidRPr="00030578">
        <w:rPr>
          <w:rFonts w:cs="Arial"/>
          <w:sz w:val="24"/>
        </w:rPr>
        <w:t>Die ausgeliehenen Medien müssen sorgfältig behandelt werden. Bei Beschädi</w:t>
      </w:r>
      <w:r w:rsidRPr="00030578">
        <w:rPr>
          <w:rFonts w:cs="Arial"/>
          <w:sz w:val="24"/>
        </w:rPr>
        <w:softHyphen/>
        <w:t xml:space="preserve">gung oder Verlust ist </w:t>
      </w:r>
      <w:r w:rsidRPr="00030578">
        <w:rPr>
          <w:rFonts w:cs="Arial"/>
          <w:b/>
          <w:bCs/>
          <w:sz w:val="24"/>
        </w:rPr>
        <w:t>Schadenersatz</w:t>
      </w:r>
      <w:r w:rsidRPr="00030578">
        <w:rPr>
          <w:rFonts w:cs="Arial"/>
          <w:sz w:val="24"/>
        </w:rPr>
        <w:t xml:space="preserve"> zu leisten.</w:t>
      </w:r>
    </w:p>
    <w:p w:rsidR="00712026" w:rsidRDefault="00712026" w:rsidP="00712026">
      <w:pPr>
        <w:pStyle w:val="Listenabsatz"/>
        <w:rPr>
          <w:rFonts w:cs="Arial"/>
          <w:sz w:val="24"/>
        </w:rPr>
      </w:pPr>
    </w:p>
    <w:p w:rsidR="00712026" w:rsidRPr="00712026" w:rsidRDefault="00712026" w:rsidP="00712026">
      <w:pPr>
        <w:rPr>
          <w:rFonts w:cs="Arial"/>
          <w:sz w:val="24"/>
        </w:rPr>
      </w:pPr>
    </w:p>
    <w:p w:rsidR="00712026" w:rsidRPr="00712026" w:rsidRDefault="00712026" w:rsidP="00712026">
      <w:pPr>
        <w:tabs>
          <w:tab w:val="left" w:pos="0"/>
          <w:tab w:val="right" w:pos="9527"/>
        </w:tabs>
        <w:overflowPunct w:val="0"/>
        <w:autoSpaceDE w:val="0"/>
        <w:autoSpaceDN w:val="0"/>
        <w:adjustRightInd w:val="0"/>
        <w:spacing w:before="120" w:after="0" w:line="240" w:lineRule="auto"/>
        <w:ind w:left="283"/>
        <w:jc w:val="center"/>
        <w:textAlignment w:val="baseline"/>
        <w:rPr>
          <w:rFonts w:cs="Arial"/>
          <w:b/>
          <w:sz w:val="40"/>
          <w:szCs w:val="40"/>
        </w:rPr>
      </w:pPr>
      <w:r w:rsidRPr="00712026">
        <w:rPr>
          <w:rFonts w:cs="Arial"/>
          <w:b/>
          <w:sz w:val="40"/>
          <w:szCs w:val="40"/>
        </w:rPr>
        <w:t>BESTAND UND AUFGABEN</w:t>
      </w:r>
    </w:p>
    <w:p w:rsidR="001B5530" w:rsidRPr="00712026" w:rsidRDefault="001B5530" w:rsidP="00712026">
      <w:pPr>
        <w:tabs>
          <w:tab w:val="left" w:pos="0"/>
          <w:tab w:val="right" w:pos="9527"/>
        </w:tabs>
        <w:overflowPunct w:val="0"/>
        <w:autoSpaceDE w:val="0"/>
        <w:autoSpaceDN w:val="0"/>
        <w:adjustRightInd w:val="0"/>
        <w:spacing w:before="120" w:after="0" w:line="240" w:lineRule="auto"/>
        <w:ind w:left="283"/>
        <w:jc w:val="both"/>
        <w:textAlignment w:val="baseline"/>
        <w:rPr>
          <w:rFonts w:cs="Arial"/>
          <w:b/>
          <w:sz w:val="40"/>
          <w:szCs w:val="40"/>
        </w:rPr>
      </w:pPr>
    </w:p>
    <w:p w:rsidR="00712026" w:rsidRDefault="00712026" w:rsidP="00712026">
      <w:pPr>
        <w:pStyle w:val="Listenabsatz"/>
        <w:ind w:left="283"/>
      </w:pPr>
      <w:r>
        <w:t>Unsere Schulbibliothek verfügt</w:t>
      </w:r>
      <w:proofErr w:type="gramStart"/>
      <w:r>
        <w:t xml:space="preserve"> ….</w:t>
      </w:r>
      <w:proofErr w:type="gramEnd"/>
      <w:r>
        <w:t>.</w:t>
      </w:r>
    </w:p>
    <w:p w:rsidR="00712026" w:rsidRDefault="00712026" w:rsidP="00712026">
      <w:pPr>
        <w:pStyle w:val="Listenabsatz"/>
        <w:ind w:left="283"/>
      </w:pPr>
    </w:p>
    <w:p w:rsidR="00712026" w:rsidRDefault="00712026" w:rsidP="00712026">
      <w:pPr>
        <w:pStyle w:val="Listenabsatz"/>
        <w:numPr>
          <w:ilvl w:val="0"/>
          <w:numId w:val="1"/>
        </w:numPr>
      </w:pPr>
      <w:r>
        <w:t xml:space="preserve">- aktuell über einen Bestand von ca. 17500 Medien, darunter ca. 450 DVDs. Weiters bietet die MMB den einzelnen Fachgruppen 21 </w:t>
      </w:r>
      <w:proofErr w:type="spellStart"/>
      <w:r>
        <w:t>Zeitschriftenabos</w:t>
      </w:r>
      <w:proofErr w:type="spellEnd"/>
      <w:r>
        <w:t xml:space="preserve"> zu den unterschiedlichsten Unterrichtsschwerpunkten. Jedes Jahr </w:t>
      </w:r>
      <w:proofErr w:type="gramStart"/>
      <w:r>
        <w:t>werden</w:t>
      </w:r>
      <w:proofErr w:type="gramEnd"/>
      <w:r>
        <w:t xml:space="preserve"> Medien im Wert von 3700€ angeschafft.</w:t>
      </w:r>
    </w:p>
    <w:p w:rsidR="00712026" w:rsidRDefault="00712026" w:rsidP="00712026">
      <w:pPr>
        <w:pStyle w:val="Listenabsatz"/>
      </w:pPr>
    </w:p>
    <w:p w:rsidR="00712026" w:rsidRDefault="00712026" w:rsidP="00F008ED">
      <w:pPr>
        <w:pStyle w:val="Listenabsatz"/>
        <w:numPr>
          <w:ilvl w:val="0"/>
          <w:numId w:val="1"/>
        </w:numPr>
      </w:pPr>
      <w:r>
        <w:t xml:space="preserve">- über zwei Recherchecomputer im Eingangsbereich, damit Schülerinnen und Schüler eigenständig im Bibliotheksverwaltungsprogramm </w:t>
      </w:r>
      <w:proofErr w:type="spellStart"/>
      <w:r>
        <w:t>Littera</w:t>
      </w:r>
      <w:proofErr w:type="spellEnd"/>
      <w:r>
        <w:t xml:space="preserve"> nach ihren Lieblingsbüchern und –</w:t>
      </w:r>
      <w:proofErr w:type="spellStart"/>
      <w:r>
        <w:t>autoren</w:t>
      </w:r>
      <w:proofErr w:type="spellEnd"/>
      <w:r>
        <w:t xml:space="preserve"> suchen können.</w:t>
      </w:r>
    </w:p>
    <w:p w:rsidR="00712026" w:rsidRDefault="00712026" w:rsidP="00712026">
      <w:pPr>
        <w:pStyle w:val="Listenabsatz"/>
        <w:ind w:left="283"/>
      </w:pPr>
    </w:p>
    <w:p w:rsidR="00712026" w:rsidRDefault="00712026" w:rsidP="00712026">
      <w:pPr>
        <w:pStyle w:val="Listenabsatz"/>
        <w:numPr>
          <w:ilvl w:val="0"/>
          <w:numId w:val="1"/>
        </w:numPr>
      </w:pPr>
      <w:r>
        <w:t xml:space="preserve">- über vier Computerarbeitsplätze, an denen Schülerinnen und Schüler Hausübungen erledigen oder Inhalte für den Unterricht recherchieren und erarbeiten können. </w:t>
      </w:r>
    </w:p>
    <w:p w:rsidR="00712026" w:rsidRDefault="00712026" w:rsidP="00712026">
      <w:pPr>
        <w:pStyle w:val="Listenabsatz"/>
        <w:ind w:left="283"/>
      </w:pPr>
    </w:p>
    <w:p w:rsidR="00F008ED" w:rsidRDefault="00712026" w:rsidP="00F008ED">
      <w:pPr>
        <w:pStyle w:val="Listenabsatz"/>
        <w:numPr>
          <w:ilvl w:val="0"/>
          <w:numId w:val="1"/>
        </w:numPr>
      </w:pPr>
      <w:r>
        <w:t xml:space="preserve">- über einen </w:t>
      </w:r>
      <w:proofErr w:type="spellStart"/>
      <w:r>
        <w:t>Beamer</w:t>
      </w:r>
      <w:proofErr w:type="spellEnd"/>
      <w:r>
        <w:t xml:space="preserve"> und eine Leinwand, so dass die Räumlichkeiten im Handumdrehen in einen kleinen Kinosaal verwandelt werden können.</w:t>
      </w:r>
    </w:p>
    <w:p w:rsidR="00F008ED" w:rsidRDefault="00F008ED" w:rsidP="00F008ED">
      <w:pPr>
        <w:pStyle w:val="Listenabsatz"/>
      </w:pPr>
    </w:p>
    <w:p w:rsidR="00712026" w:rsidRDefault="00712026" w:rsidP="00712026">
      <w:pPr>
        <w:pStyle w:val="Listenabsatz"/>
        <w:numPr>
          <w:ilvl w:val="0"/>
          <w:numId w:val="1"/>
        </w:numPr>
      </w:pPr>
      <w:r>
        <w:t xml:space="preserve">-  über eine gemütliche Leseecke, die mit einer zum Verweilen einladenden bequemen Sitzlandschaft ausgestattet ist, </w:t>
      </w:r>
      <w:r w:rsidR="00F008ED">
        <w:t xml:space="preserve">welche uns </w:t>
      </w:r>
      <w:r>
        <w:t>dankenswerterweise vom Elternverein zur Verfügung gestellt</w:t>
      </w:r>
      <w:r w:rsidR="00F008ED">
        <w:t xml:space="preserve"> wurde.</w:t>
      </w:r>
    </w:p>
    <w:p w:rsidR="00712026" w:rsidRDefault="00712026" w:rsidP="00F008ED">
      <w:pPr>
        <w:pStyle w:val="Listenabsatz"/>
        <w:ind w:left="283"/>
      </w:pPr>
    </w:p>
    <w:p w:rsidR="00712026" w:rsidRDefault="00712026" w:rsidP="00F008ED">
      <w:pPr>
        <w:pStyle w:val="Listenabsatz"/>
        <w:ind w:left="283"/>
      </w:pPr>
      <w:r>
        <w:lastRenderedPageBreak/>
        <w:t>Unsere Schulbibliothek</w:t>
      </w:r>
      <w:proofErr w:type="gramStart"/>
      <w:r>
        <w:t xml:space="preserve"> ….</w:t>
      </w:r>
      <w:proofErr w:type="gramEnd"/>
      <w:r>
        <w:t>.</w:t>
      </w:r>
    </w:p>
    <w:p w:rsidR="00F008ED" w:rsidRDefault="00F008ED" w:rsidP="00F008ED">
      <w:pPr>
        <w:pStyle w:val="Listenabsatz"/>
        <w:ind w:left="283"/>
      </w:pPr>
    </w:p>
    <w:p w:rsidR="00712026" w:rsidRDefault="00712026" w:rsidP="00712026">
      <w:pPr>
        <w:pStyle w:val="Listenabsatz"/>
        <w:numPr>
          <w:ilvl w:val="0"/>
          <w:numId w:val="1"/>
        </w:numPr>
      </w:pPr>
      <w:r>
        <w:t>- betreut seit Jahren erfolgreich die Aktion „Lesekiste“. Jede erste und zweite Klasse wird alljährlich zu Schulbeginn mit einer eigenen kleinen Klassen-Bibliothek, bestehend aus aktueller Kinder- und Jugendliteratur sowie einer Fülle von Sachbüchern, ausgestattet, die von Schülerinnen und Schülern selbst verwaltet wird und in Supplierstunden zum Schmökern und Lesen einlädt.</w:t>
      </w:r>
    </w:p>
    <w:p w:rsidR="00F008ED" w:rsidRDefault="00F008ED" w:rsidP="00F008ED">
      <w:pPr>
        <w:pStyle w:val="Listenabsatz"/>
        <w:ind w:left="283"/>
      </w:pPr>
    </w:p>
    <w:p w:rsidR="00712026" w:rsidRDefault="00712026" w:rsidP="00712026">
      <w:pPr>
        <w:pStyle w:val="Listenabsatz"/>
        <w:numPr>
          <w:ilvl w:val="0"/>
          <w:numId w:val="1"/>
        </w:numPr>
      </w:pPr>
      <w:r>
        <w:t xml:space="preserve">- organisiert jedes Jahr eine Reihe von Veranstaltungen, v.a. Lesungen namhafter Autorinnen und Autoren, und hat sich damit im Laufe der Zeit einen Namen gemacht. So konnten beispielsweise in letzter Zeit der Büchner-Preisträger Josef Winkler, der bekannte Politologe Prof. Anton Pelinka sowie der ehemalige Profil-Chefredakteur Dr. Herbert Lackner an unserer Schule begrüßt werden. Weiters zu Gast waren u.a. Dr. Martin Pollack, Valerie Fritsch, </w:t>
      </w:r>
      <w:proofErr w:type="spellStart"/>
      <w:r>
        <w:t>Julya</w:t>
      </w:r>
      <w:proofErr w:type="spellEnd"/>
      <w:r>
        <w:t xml:space="preserve"> </w:t>
      </w:r>
      <w:proofErr w:type="spellStart"/>
      <w:r>
        <w:t>Rabinowich</w:t>
      </w:r>
      <w:proofErr w:type="spellEnd"/>
      <w:r>
        <w:t xml:space="preserve">, </w:t>
      </w:r>
      <w:proofErr w:type="spellStart"/>
      <w:r>
        <w:t>Franzobel</w:t>
      </w:r>
      <w:proofErr w:type="spellEnd"/>
      <w:r>
        <w:t xml:space="preserve">, Cornelia </w:t>
      </w:r>
      <w:proofErr w:type="spellStart"/>
      <w:r>
        <w:t>Travnicek</w:t>
      </w:r>
      <w:proofErr w:type="spellEnd"/>
      <w:r>
        <w:t>, Gudrun Pausewang und viele mehr.</w:t>
      </w:r>
    </w:p>
    <w:p w:rsidR="00F008ED" w:rsidRDefault="00F008ED" w:rsidP="00F008ED">
      <w:pPr>
        <w:pStyle w:val="Listenabsatz"/>
        <w:ind w:left="283"/>
      </w:pPr>
    </w:p>
    <w:p w:rsidR="00712026" w:rsidRDefault="00712026" w:rsidP="00712026">
      <w:pPr>
        <w:pStyle w:val="Listenabsatz"/>
        <w:numPr>
          <w:ilvl w:val="0"/>
          <w:numId w:val="1"/>
        </w:numPr>
      </w:pPr>
      <w:r>
        <w:t>- wird gerne für Sitzungen des Lehrerkollegiums sowie für Treffen der Schülervertretung genutzt.</w:t>
      </w:r>
    </w:p>
    <w:p w:rsidR="00712026" w:rsidRDefault="00712026" w:rsidP="00F008ED">
      <w:pPr>
        <w:pStyle w:val="Listenabsatz"/>
        <w:ind w:left="283"/>
      </w:pPr>
    </w:p>
    <w:p w:rsidR="007D2CEF" w:rsidRDefault="007D2CEF" w:rsidP="007D2CEF">
      <w:pPr>
        <w:jc w:val="center"/>
      </w:pPr>
    </w:p>
    <w:p w:rsidR="00914C9E" w:rsidRDefault="00914C9E" w:rsidP="007D2CEF">
      <w:pPr>
        <w:jc w:val="center"/>
      </w:pPr>
    </w:p>
    <w:p w:rsidR="00C9526B" w:rsidRDefault="00914C9E" w:rsidP="00C9526B">
      <w:r>
        <w:rPr>
          <w:noProof/>
        </w:rPr>
        <w:drawing>
          <wp:inline distT="0" distB="0" distL="0" distR="0">
            <wp:extent cx="1817370" cy="1363028"/>
            <wp:effectExtent l="132080" t="96520" r="143510" b="1054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909670">
                      <a:off x="0" y="0"/>
                      <a:ext cx="1820247" cy="1365186"/>
                    </a:xfrm>
                    <a:prstGeom prst="rect">
                      <a:avLst/>
                    </a:prstGeom>
                    <a:noFill/>
                    <a:ln>
                      <a:noFill/>
                    </a:ln>
                  </pic:spPr>
                </pic:pic>
              </a:graphicData>
            </a:graphic>
          </wp:inline>
        </w:drawing>
      </w:r>
      <w:r w:rsidR="00C9526B">
        <w:rPr>
          <w:noProof/>
        </w:rPr>
        <w:drawing>
          <wp:inline distT="0" distB="0" distL="0" distR="0">
            <wp:extent cx="1695450" cy="1283970"/>
            <wp:effectExtent l="76200" t="95250" r="76200" b="8763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271045">
                      <a:off x="0" y="0"/>
                      <a:ext cx="1702504" cy="1289312"/>
                    </a:xfrm>
                    <a:prstGeom prst="rect">
                      <a:avLst/>
                    </a:prstGeom>
                    <a:noFill/>
                    <a:ln>
                      <a:noFill/>
                    </a:ln>
                  </pic:spPr>
                </pic:pic>
              </a:graphicData>
            </a:graphic>
          </wp:inline>
        </w:drawing>
      </w:r>
      <w:r w:rsidR="00C9526B">
        <w:t xml:space="preserve">        </w:t>
      </w:r>
      <w:r w:rsidR="00C9526B">
        <w:rPr>
          <w:noProof/>
        </w:rPr>
        <w:drawing>
          <wp:inline distT="0" distB="0" distL="0" distR="0" wp14:anchorId="5664F3C2" wp14:editId="79E8314A">
            <wp:extent cx="1765187" cy="1323890"/>
            <wp:effectExtent l="95250" t="114300" r="83185" b="12446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456073">
                      <a:off x="0" y="0"/>
                      <a:ext cx="1773401" cy="1330051"/>
                    </a:xfrm>
                    <a:prstGeom prst="rect">
                      <a:avLst/>
                    </a:prstGeom>
                    <a:noFill/>
                    <a:ln>
                      <a:noFill/>
                    </a:ln>
                  </pic:spPr>
                </pic:pic>
              </a:graphicData>
            </a:graphic>
          </wp:inline>
        </w:drawing>
      </w:r>
    </w:p>
    <w:p w:rsidR="00914C9E" w:rsidRDefault="00914C9E" w:rsidP="00C9526B"/>
    <w:p w:rsidR="00C9526B" w:rsidRDefault="00C9526B" w:rsidP="00C9526B">
      <w:r>
        <w:rPr>
          <w:noProof/>
        </w:rPr>
        <w:drawing>
          <wp:inline distT="0" distB="0" distL="0" distR="0">
            <wp:extent cx="2502959" cy="1877219"/>
            <wp:effectExtent l="0" t="0" r="0"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9147" cy="1904360"/>
                    </a:xfrm>
                    <a:prstGeom prst="rect">
                      <a:avLst/>
                    </a:prstGeom>
                    <a:noFill/>
                    <a:ln>
                      <a:noFill/>
                    </a:ln>
                  </pic:spPr>
                </pic:pic>
              </a:graphicData>
            </a:graphic>
          </wp:inline>
        </w:drawing>
      </w:r>
      <w:r w:rsidR="0018772C">
        <w:t xml:space="preserve">  </w:t>
      </w:r>
      <w:r w:rsidR="003A33CB">
        <w:t xml:space="preserve">           </w:t>
      </w:r>
      <w:r w:rsidR="0018772C">
        <w:t xml:space="preserve">    </w:t>
      </w:r>
      <w:r w:rsidR="0018772C">
        <w:rPr>
          <w:noProof/>
        </w:rPr>
        <w:drawing>
          <wp:inline distT="0" distB="0" distL="0" distR="0">
            <wp:extent cx="2495550" cy="1871663"/>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5442" cy="1901582"/>
                    </a:xfrm>
                    <a:prstGeom prst="rect">
                      <a:avLst/>
                    </a:prstGeom>
                    <a:noFill/>
                    <a:ln>
                      <a:noFill/>
                    </a:ln>
                  </pic:spPr>
                </pic:pic>
              </a:graphicData>
            </a:graphic>
          </wp:inline>
        </w:drawing>
      </w:r>
    </w:p>
    <w:sectPr w:rsidR="00C952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1074A6"/>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EF"/>
    <w:rsid w:val="0018772C"/>
    <w:rsid w:val="001B5530"/>
    <w:rsid w:val="003A33CB"/>
    <w:rsid w:val="00712026"/>
    <w:rsid w:val="00720069"/>
    <w:rsid w:val="007D2CEF"/>
    <w:rsid w:val="00914C9E"/>
    <w:rsid w:val="00BF5903"/>
    <w:rsid w:val="00C9526B"/>
    <w:rsid w:val="00F008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1A13"/>
  <w15:chartTrackingRefBased/>
  <w15:docId w15:val="{A1A12A0D-EE9F-4BD4-A6EE-09212E1B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2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BG BRG Villach St. Martin</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RAKOWITZ</dc:creator>
  <cp:keywords/>
  <dc:description/>
  <cp:lastModifiedBy>Astrid RAKOWITZ</cp:lastModifiedBy>
  <cp:revision>3</cp:revision>
  <dcterms:created xsi:type="dcterms:W3CDTF">2022-09-19T10:22:00Z</dcterms:created>
  <dcterms:modified xsi:type="dcterms:W3CDTF">2022-09-19T11:33:00Z</dcterms:modified>
</cp:coreProperties>
</file>