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24" w:rsidRDefault="00D33324" w:rsidP="00D33324">
      <w:pPr>
        <w:pStyle w:val="StandardWeb"/>
        <w:shd w:val="clear" w:color="auto" w:fill="FFFFFF" w:themeFill="background1"/>
        <w:spacing w:before="150" w:beforeAutospacing="0" w:after="75" w:afterAutospacing="0" w:line="300" w:lineRule="atLeast"/>
        <w:jc w:val="both"/>
        <w:rPr>
          <w:rFonts w:ascii="Arial" w:hAnsi="Arial" w:cs="Arial"/>
          <w:color w:val="1C2C58"/>
        </w:rPr>
      </w:pPr>
    </w:p>
    <w:p w:rsidR="00D33324" w:rsidRDefault="00D33324" w:rsidP="00D33324">
      <w:pPr>
        <w:pStyle w:val="StandardWeb"/>
        <w:shd w:val="clear" w:color="auto" w:fill="FFFFFF" w:themeFill="background1"/>
        <w:spacing w:before="150" w:beforeAutospacing="0" w:after="75" w:afterAutospacing="0" w:line="300" w:lineRule="atLeast"/>
        <w:jc w:val="both"/>
        <w:rPr>
          <w:rFonts w:ascii="Arial" w:hAnsi="Arial" w:cs="Arial"/>
          <w:color w:val="1C2C58"/>
        </w:rPr>
      </w:pPr>
    </w:p>
    <w:p w:rsidR="00D33324" w:rsidRDefault="00D33324" w:rsidP="00D33324">
      <w:pPr>
        <w:pStyle w:val="StandardWeb"/>
        <w:shd w:val="clear" w:color="auto" w:fill="FFFFFF" w:themeFill="background1"/>
        <w:spacing w:before="150" w:beforeAutospacing="0" w:after="75" w:afterAutospacing="0" w:line="300" w:lineRule="atLeast"/>
        <w:jc w:val="both"/>
        <w:rPr>
          <w:rFonts w:ascii="Arial" w:hAnsi="Arial" w:cs="Arial"/>
          <w:color w:val="1C2C58"/>
        </w:rPr>
      </w:pPr>
      <w:bookmarkStart w:id="0" w:name="_GoBack"/>
      <w:bookmarkEnd w:id="0"/>
      <w:r>
        <w:rPr>
          <w:rFonts w:ascii="Arial" w:hAnsi="Arial" w:cs="Arial"/>
          <w:color w:val="1C2C58"/>
        </w:rPr>
        <w:t>Jugendliche, die in Kürze die Schulpflicht beenden, stehen vor einer wichtigen Entscheidung über den weiteren Ausbildungs- und Berufsweg. Viele Jugendliche sind nicht über all ihre Möglichkeiten informiert oder wissen zu wenig über ihre Fähigkeiten Bescheid und benötigen Unterstützung bei dieser Entscheidung. Zudem können oft entwicklungsbedingte Phänomene oder Veränderungen im privaten Umfeld eine Auswirkung auf Schulleistungen haben und somit einer außerschulischen Beratung bedürfen. Jugendcoaching hilft und unterstützt hier! </w:t>
      </w:r>
    </w:p>
    <w:p w:rsidR="00D33324" w:rsidRDefault="00D33324" w:rsidP="00D33324">
      <w:pPr>
        <w:pStyle w:val="StandardWeb"/>
        <w:shd w:val="clear" w:color="auto" w:fill="FFFFFF" w:themeFill="background1"/>
        <w:spacing w:before="150" w:beforeAutospacing="0" w:after="75" w:afterAutospacing="0" w:line="300" w:lineRule="atLeast"/>
        <w:jc w:val="both"/>
        <w:rPr>
          <w:rFonts w:ascii="Arial" w:hAnsi="Arial" w:cs="Arial"/>
          <w:color w:val="1C2C58"/>
        </w:rPr>
      </w:pPr>
      <w:r>
        <w:rPr>
          <w:rFonts w:ascii="Arial" w:hAnsi="Arial" w:cs="Arial"/>
          <w:color w:val="1C2C58"/>
        </w:rPr>
        <w:t> </w:t>
      </w:r>
      <w:r>
        <w:rPr>
          <w:rStyle w:val="Fett"/>
          <w:rFonts w:ascii="Arial" w:eastAsia="MS Gothic" w:hAnsi="Arial" w:cs="Arial"/>
          <w:color w:val="1C2C58"/>
        </w:rPr>
        <w:t>Was ist Jugendcoaching?</w:t>
      </w:r>
      <w:r>
        <w:rPr>
          <w:rFonts w:ascii="Arial" w:hAnsi="Arial" w:cs="Arial"/>
          <w:color w:val="1C2C58"/>
        </w:rPr>
        <w:t> </w:t>
      </w:r>
    </w:p>
    <w:p w:rsidR="00D33324" w:rsidRDefault="00D33324" w:rsidP="00D33324">
      <w:pPr>
        <w:pStyle w:val="StandardWeb"/>
        <w:shd w:val="clear" w:color="auto" w:fill="FFFFFF" w:themeFill="background1"/>
        <w:spacing w:before="150" w:beforeAutospacing="0" w:after="75" w:afterAutospacing="0" w:line="300" w:lineRule="atLeast"/>
        <w:jc w:val="both"/>
        <w:rPr>
          <w:rFonts w:ascii="Arial" w:hAnsi="Arial" w:cs="Arial"/>
          <w:color w:val="1C2C58"/>
        </w:rPr>
      </w:pPr>
      <w:r>
        <w:rPr>
          <w:rFonts w:ascii="Arial" w:hAnsi="Arial" w:cs="Arial"/>
          <w:color w:val="1C2C58"/>
        </w:rPr>
        <w:t>Jugendcoaching ist ein Beratungsangebot für Jugendliche ab der 9. Schulstufe, das dabei unterstützt, einen individuell passenden Bildungs- bzw. Berufsweg einzuschlagen. </w:t>
      </w:r>
    </w:p>
    <w:p w:rsidR="00D33324" w:rsidRDefault="00D33324" w:rsidP="00D33324">
      <w:pPr>
        <w:pStyle w:val="StandardWeb"/>
        <w:shd w:val="clear" w:color="auto" w:fill="FFFFFF" w:themeFill="background1"/>
        <w:spacing w:before="150" w:beforeAutospacing="0" w:after="75" w:afterAutospacing="0" w:line="300" w:lineRule="atLeast"/>
        <w:jc w:val="both"/>
        <w:rPr>
          <w:rFonts w:ascii="Arial" w:hAnsi="Arial" w:cs="Arial"/>
          <w:color w:val="1C2C58"/>
        </w:rPr>
      </w:pPr>
      <w:r>
        <w:rPr>
          <w:rFonts w:ascii="Arial" w:hAnsi="Arial" w:cs="Arial"/>
          <w:color w:val="1C2C58"/>
        </w:rPr>
        <w:t>Die Teilnahme am Jugendcoaching ist freiwillig und kostenlos, und e</w:t>
      </w:r>
      <w:r>
        <w:rPr>
          <w:rFonts w:ascii="Arial" w:hAnsi="Arial" w:cs="Arial"/>
          <w:color w:val="1C2C58"/>
        </w:rPr>
        <w:t>in erstes Gespräch kann unverbin</w:t>
      </w:r>
      <w:r>
        <w:rPr>
          <w:rFonts w:ascii="Arial" w:hAnsi="Arial" w:cs="Arial"/>
          <w:color w:val="1C2C58"/>
        </w:rPr>
        <w:t>dlich in Anspruch genommen werden. Die Arbeit des/der Jugendcoach orientiert sich an den Stärken der Jugendlichen und informiert und berät individuell und vertraulich. </w:t>
      </w:r>
    </w:p>
    <w:p w:rsidR="00D33324" w:rsidRDefault="00D33324" w:rsidP="00D33324">
      <w:pPr>
        <w:pStyle w:val="StandardWeb"/>
        <w:shd w:val="clear" w:color="auto" w:fill="FFFFFF" w:themeFill="background1"/>
        <w:spacing w:before="150" w:beforeAutospacing="0" w:after="75" w:afterAutospacing="0" w:line="300" w:lineRule="atLeast"/>
        <w:jc w:val="both"/>
        <w:rPr>
          <w:rFonts w:ascii="Arial" w:hAnsi="Arial" w:cs="Arial"/>
          <w:color w:val="1C2C58"/>
        </w:rPr>
      </w:pPr>
      <w:r>
        <w:rPr>
          <w:rFonts w:ascii="Arial" w:hAnsi="Arial" w:cs="Arial"/>
          <w:color w:val="1C2C58"/>
        </w:rPr>
        <w:t>Jugendcoaching bietet die Möglichkeit, in einem ersten Gespräch mehr über die Beratungsmöglichkeiten im Jugendcoaching zu erfahren. Stellt sich heraus, dass vermehrte Unterstützung benötigt wird, zum Beispiel, um die Schule positiv zu absolvieren oder bei der Suche nach einem persönlichen Problem, das die Schulleistungen beeinträchtigt oder nach passenden Praktikumsplätzen, besteht die Möglichkeit, auch längerfristig im Jugendcoaching beraten und begleitet zu werden.</w:t>
      </w:r>
    </w:p>
    <w:p w:rsidR="00D33324" w:rsidRDefault="00D33324" w:rsidP="00D33324">
      <w:pPr>
        <w:pStyle w:val="StandardWeb"/>
        <w:shd w:val="clear" w:color="auto" w:fill="FFFFFF" w:themeFill="background1"/>
        <w:spacing w:before="150" w:beforeAutospacing="0" w:after="75" w:afterAutospacing="0" w:line="300" w:lineRule="atLeast"/>
        <w:rPr>
          <w:rFonts w:ascii="Arial" w:hAnsi="Arial" w:cs="Arial"/>
          <w:color w:val="1C2C58"/>
        </w:rPr>
      </w:pPr>
      <w:r>
        <w:rPr>
          <w:rFonts w:ascii="Arial" w:hAnsi="Arial" w:cs="Arial"/>
          <w:color w:val="1C2C58"/>
        </w:rPr>
        <w:t>‍</w:t>
      </w:r>
    </w:p>
    <w:p w:rsidR="00D77FC4" w:rsidRDefault="00D77FC4" w:rsidP="00D77FC4">
      <w:pPr>
        <w:spacing w:before="100" w:beforeAutospacing="1" w:after="100" w:afterAutospacing="1" w:line="276" w:lineRule="auto"/>
        <w:rPr>
          <w:rFonts w:ascii="Verdana" w:eastAsia="Times New Roman" w:hAnsi="Verdana" w:cstheme="minorBidi"/>
          <w:sz w:val="40"/>
          <w:szCs w:val="40"/>
          <w:lang w:eastAsia="de-DE"/>
        </w:rPr>
      </w:pPr>
    </w:p>
    <w:sectPr w:rsidR="00D77FC4" w:rsidSect="00CF7A99">
      <w:headerReference w:type="default" r:id="rId8"/>
      <w:footerReference w:type="default" r:id="rId9"/>
      <w:pgSz w:w="11900" w:h="16840"/>
      <w:pgMar w:top="1985" w:right="1701" w:bottom="2552" w:left="1701"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88" w:rsidRDefault="009B7488" w:rsidP="00D36B26">
      <w:r>
        <w:separator/>
      </w:r>
    </w:p>
  </w:endnote>
  <w:endnote w:type="continuationSeparator" w:id="0">
    <w:p w:rsidR="009B7488" w:rsidRDefault="009B7488" w:rsidP="00D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FA" w:rsidRPr="00352956" w:rsidRDefault="00F0356E" w:rsidP="00352956">
    <w:pPr>
      <w:pStyle w:val="Fuzeile"/>
    </w:pPr>
    <w:r>
      <w:rPr>
        <w:noProof/>
        <w:lang w:val="de-DE" w:eastAsia="de-DE"/>
      </w:rPr>
      <mc:AlternateContent>
        <mc:Choice Requires="wps">
          <w:drawing>
            <wp:anchor distT="0" distB="0" distL="114300" distR="114300" simplePos="0" relativeHeight="251659264" behindDoc="0" locked="0" layoutInCell="1" allowOverlap="1" wp14:anchorId="7DB94975" wp14:editId="484409CF">
              <wp:simplePos x="0" y="0"/>
              <wp:positionH relativeFrom="page">
                <wp:posOffset>412477</wp:posOffset>
              </wp:positionH>
              <wp:positionV relativeFrom="page">
                <wp:posOffset>9306470</wp:posOffset>
              </wp:positionV>
              <wp:extent cx="6840000" cy="1080000"/>
              <wp:effectExtent l="0" t="0" r="1841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Style w:val="Tabellenraster"/>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1917"/>
                            <w:gridCol w:w="1559"/>
                            <w:gridCol w:w="1983"/>
                            <w:gridCol w:w="3827"/>
                          </w:tblGrid>
                          <w:tr w:rsidR="00F0356E" w:rsidRPr="009F212D">
                            <w:trPr>
                              <w:trHeight w:val="573"/>
                              <w:jc w:val="center"/>
                            </w:trPr>
                            <w:tc>
                              <w:tcPr>
                                <w:tcW w:w="3403" w:type="dxa"/>
                                <w:gridSpan w:val="2"/>
                                <w:vMerge w:val="restart"/>
                                <w:hideMark/>
                              </w:tcPr>
                              <w:p w:rsidR="00F0356E" w:rsidRDefault="00F0356E">
                                <w:pPr>
                                  <w:pStyle w:val="KeinLeerraum"/>
                                </w:pPr>
                                <w:r>
                                  <w:rPr>
                                    <w:noProof/>
                                    <w:sz w:val="20"/>
                                    <w:lang w:val="de-DE" w:eastAsia="de-DE" w:bidi="ar-SA"/>
                                  </w:rPr>
                                  <w:drawing>
                                    <wp:inline distT="0" distB="0" distL="0" distR="0" wp14:anchorId="37604591" wp14:editId="0359A359">
                                      <wp:extent cx="2043283" cy="790575"/>
                                      <wp:effectExtent l="0" t="0" r="0" b="0"/>
                                      <wp:docPr id="2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2043283" cy="790575"/>
                                              </a:xfrm>
                                              <a:prstGeom prst="rect">
                                                <a:avLst/>
                                              </a:prstGeom>
                                              <a:noFill/>
                                              <a:ln>
                                                <a:noFill/>
                                              </a:ln>
                                            </pic:spPr>
                                          </pic:pic>
                                        </a:graphicData>
                                      </a:graphic>
                                    </wp:inline>
                                  </w:drawing>
                                </w:r>
                              </w:p>
                            </w:tc>
                            <w:tc>
                              <w:tcPr>
                                <w:tcW w:w="3544" w:type="dxa"/>
                                <w:gridSpan w:val="2"/>
                                <w:vMerge w:val="restart"/>
                                <w:vAlign w:val="bottom"/>
                              </w:tcPr>
                              <w:p w:rsidR="00F0356E" w:rsidRDefault="00F0356E">
                                <w:pPr>
                                  <w:pStyle w:val="Titel"/>
                                </w:pPr>
                              </w:p>
                              <w:p w:rsidR="00F0356E" w:rsidRDefault="00F0356E">
                                <w:pPr>
                                  <w:pStyle w:val="KeinLeerraum"/>
                                </w:pPr>
                              </w:p>
                              <w:p w:rsidR="00F0356E" w:rsidRDefault="00F0356E">
                                <w:pPr>
                                  <w:pStyle w:val="KeinLeerraum"/>
                                  <w:spacing w:after="74"/>
                                  <w:rPr>
                                    <w:b/>
                                    <w:color w:val="FFAA00" w:themeColor="text2"/>
                                  </w:rPr>
                                </w:pPr>
                              </w:p>
                            </w:tc>
                            <w:tc>
                              <w:tcPr>
                                <w:tcW w:w="3827" w:type="dxa"/>
                                <w:vAlign w:val="bottom"/>
                                <w:hideMark/>
                              </w:tcPr>
                              <w:p w:rsidR="00F0356E" w:rsidRDefault="00F0356E">
                                <w:pPr>
                                  <w:pStyle w:val="Titel"/>
                                  <w:spacing w:after="80"/>
                                  <w:jc w:val="right"/>
                                  <w:rPr>
                                    <w:sz w:val="22"/>
                                    <w:szCs w:val="20"/>
                                  </w:rPr>
                                </w:pPr>
                                <w:r>
                                  <w:rPr>
                                    <w:sz w:val="22"/>
                                  </w:rPr>
                                  <w:t>Diese Maßnahme wird aus Mitteln des Europäischen Sozialfonds finanziert.</w:t>
                                </w:r>
                              </w:p>
                            </w:tc>
                          </w:tr>
                          <w:tr w:rsidR="00F0356E">
                            <w:trPr>
                              <w:trHeight w:val="567"/>
                              <w:jc w:val="center"/>
                            </w:trPr>
                            <w:tc>
                              <w:tcPr>
                                <w:tcW w:w="6881" w:type="dxa"/>
                                <w:gridSpan w:val="2"/>
                                <w:vMerge/>
                                <w:vAlign w:val="center"/>
                                <w:hideMark/>
                              </w:tcPr>
                              <w:p w:rsidR="00F0356E" w:rsidRDefault="00F0356E">
                                <w:pPr>
                                  <w:spacing w:before="0" w:after="0"/>
                                  <w:rPr>
                                    <w:rFonts w:eastAsia="MS Mincho"/>
                                    <w:szCs w:val="20"/>
                                    <w:lang w:bidi="en-US"/>
                                  </w:rPr>
                                </w:pPr>
                              </w:p>
                            </w:tc>
                            <w:tc>
                              <w:tcPr>
                                <w:tcW w:w="9355" w:type="dxa"/>
                                <w:gridSpan w:val="2"/>
                                <w:vMerge/>
                                <w:vAlign w:val="center"/>
                                <w:hideMark/>
                              </w:tcPr>
                              <w:p w:rsidR="00F0356E" w:rsidRDefault="00F0356E">
                                <w:pPr>
                                  <w:spacing w:before="0" w:after="0"/>
                                  <w:rPr>
                                    <w:rFonts w:eastAsia="MS Mincho"/>
                                    <w:b/>
                                    <w:color w:val="FFAA00" w:themeColor="text2"/>
                                    <w:szCs w:val="20"/>
                                    <w:lang w:bidi="en-US"/>
                                  </w:rPr>
                                </w:pPr>
                              </w:p>
                            </w:tc>
                            <w:tc>
                              <w:tcPr>
                                <w:tcW w:w="3827" w:type="dxa"/>
                                <w:vAlign w:val="bottom"/>
                                <w:hideMark/>
                              </w:tcPr>
                              <w:p w:rsidR="00F0356E" w:rsidRDefault="00F0356E">
                                <w:pPr>
                                  <w:pStyle w:val="KeinLeerraum"/>
                                  <w:jc w:val="right"/>
                                </w:pPr>
                                <w:r>
                                  <w:t xml:space="preserve">    </w:t>
                                </w:r>
                                <w:r>
                                  <w:rPr>
                                    <w:noProof/>
                                    <w:sz w:val="20"/>
                                    <w:lang w:val="de-DE" w:eastAsia="de-DE" w:bidi="ar-SA"/>
                                  </w:rPr>
                                  <w:drawing>
                                    <wp:inline distT="0" distB="0" distL="0" distR="0" wp14:anchorId="1D098BEC" wp14:editId="1249ADA9">
                                      <wp:extent cx="400050" cy="356960"/>
                                      <wp:effectExtent l="0" t="0" r="0" b="0"/>
                                      <wp:docPr id="3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tretch>
                                                <a:fillRect/>
                                              </a:stretch>
                                            </pic:blipFill>
                                            <pic:spPr bwMode="auto">
                                              <a:xfrm>
                                                <a:off x="0" y="0"/>
                                                <a:ext cx="400050" cy="356960"/>
                                              </a:xfrm>
                                              <a:prstGeom prst="rect">
                                                <a:avLst/>
                                              </a:prstGeom>
                                              <a:noFill/>
                                              <a:ln>
                                                <a:noFill/>
                                              </a:ln>
                                            </pic:spPr>
                                          </pic:pic>
                                        </a:graphicData>
                                      </a:graphic>
                                    </wp:inline>
                                  </w:drawing>
                                </w:r>
                                <w:r>
                                  <w:t xml:space="preserve">   </w:t>
                                </w:r>
                              </w:p>
                            </w:tc>
                          </w:tr>
                          <w:tr w:rsidR="00F0356E">
                            <w:trPr>
                              <w:trHeight w:val="136"/>
                              <w:jc w:val="center"/>
                            </w:trPr>
                            <w:tc>
                              <w:tcPr>
                                <w:tcW w:w="6881" w:type="dxa"/>
                                <w:gridSpan w:val="2"/>
                                <w:vMerge/>
                                <w:vAlign w:val="center"/>
                                <w:hideMark/>
                              </w:tcPr>
                              <w:p w:rsidR="00F0356E" w:rsidRDefault="00F0356E">
                                <w:pPr>
                                  <w:spacing w:before="0" w:after="0"/>
                                  <w:rPr>
                                    <w:rFonts w:eastAsia="MS Mincho"/>
                                    <w:szCs w:val="20"/>
                                    <w:lang w:bidi="en-US"/>
                                  </w:rPr>
                                </w:pPr>
                              </w:p>
                            </w:tc>
                            <w:tc>
                              <w:tcPr>
                                <w:tcW w:w="9355" w:type="dxa"/>
                                <w:gridSpan w:val="2"/>
                                <w:vMerge/>
                                <w:vAlign w:val="center"/>
                                <w:hideMark/>
                              </w:tcPr>
                              <w:p w:rsidR="00F0356E" w:rsidRDefault="00F0356E">
                                <w:pPr>
                                  <w:spacing w:before="0" w:after="0"/>
                                  <w:rPr>
                                    <w:rFonts w:eastAsia="MS Mincho"/>
                                    <w:b/>
                                    <w:color w:val="FFAA00" w:themeColor="text2"/>
                                    <w:szCs w:val="20"/>
                                    <w:lang w:bidi="en-US"/>
                                  </w:rPr>
                                </w:pPr>
                              </w:p>
                            </w:tc>
                            <w:tc>
                              <w:tcPr>
                                <w:tcW w:w="3827" w:type="dxa"/>
                                <w:tcFitText/>
                                <w:vAlign w:val="bottom"/>
                              </w:tcPr>
                              <w:p w:rsidR="00F0356E" w:rsidRDefault="00F0356E">
                                <w:pPr>
                                  <w:pStyle w:val="KeinLeerraum"/>
                                  <w:rPr>
                                    <w:sz w:val="8"/>
                                    <w:szCs w:val="16"/>
                                  </w:rPr>
                                </w:pPr>
                              </w:p>
                            </w:tc>
                          </w:tr>
                          <w:tr w:rsidR="00F0356E" w:rsidRPr="009F212D">
                            <w:trPr>
                              <w:trHeight w:val="397"/>
                              <w:jc w:val="center"/>
                            </w:trPr>
                            <w:tc>
                              <w:tcPr>
                                <w:tcW w:w="1485" w:type="dxa"/>
                                <w:vAlign w:val="bottom"/>
                              </w:tcPr>
                              <w:p w:rsidR="00F0356E" w:rsidRDefault="00F0356E">
                                <w:pPr>
                                  <w:pStyle w:val="KeinLeerraum"/>
                                  <w:jc w:val="right"/>
                                  <w:rPr>
                                    <w:rStyle w:val="SchwacheHervorhebung"/>
                                  </w:rPr>
                                </w:pPr>
                              </w:p>
                            </w:tc>
                            <w:tc>
                              <w:tcPr>
                                <w:tcW w:w="3478" w:type="dxa"/>
                                <w:gridSpan w:val="2"/>
                                <w:vAlign w:val="bottom"/>
                                <w:hideMark/>
                              </w:tcPr>
                              <w:p w:rsidR="00F0356E" w:rsidRDefault="00F0356E">
                                <w:pPr>
                                  <w:pStyle w:val="KeinLeerraum"/>
                                  <w:rPr>
                                    <w:rStyle w:val="SchwacheHervorhebung"/>
                                    <w:color w:val="FFAA00" w:themeColor="text2"/>
                                  </w:rPr>
                                </w:pPr>
                                <w:r>
                                  <w:rPr>
                                    <w:b/>
                                    <w:color w:val="FFAA00" w:themeColor="text2"/>
                                  </w:rPr>
                                  <w:t>neba.at/jugendcoaching</w:t>
                                </w:r>
                              </w:p>
                            </w:tc>
                            <w:tc>
                              <w:tcPr>
                                <w:tcW w:w="5811" w:type="dxa"/>
                                <w:gridSpan w:val="2"/>
                                <w:vAlign w:val="bottom"/>
                                <w:hideMark/>
                              </w:tcPr>
                              <w:p w:rsidR="00F0356E" w:rsidRDefault="00F0356E">
                                <w:pPr>
                                  <w:pStyle w:val="KeinLeerraum"/>
                                  <w:jc w:val="right"/>
                                  <w:rPr>
                                    <w:rStyle w:val="SchwacheHervorhebung"/>
                                  </w:rPr>
                                </w:pPr>
                                <w:r>
                                  <w:rPr>
                                    <w:rStyle w:val="SchwacheHervorhebung"/>
                                  </w:rPr>
                                  <w:t xml:space="preserve">NEBA ist eine Initiative des </w:t>
                                </w:r>
                                <w:r>
                                  <w:rPr>
                                    <w:rFonts w:asciiTheme="minorHAnsi" w:hAnsiTheme="minorHAnsi"/>
                                    <w:iCs/>
                                    <w:noProof/>
                                    <w:color w:val="000000" w:themeColor="text1"/>
                                    <w:sz w:val="22"/>
                                    <w:lang w:val="de-DE" w:eastAsia="de-DE" w:bidi="ar-SA"/>
                                  </w:rPr>
                                  <w:drawing>
                                    <wp:inline distT="0" distB="0" distL="0" distR="0" wp14:anchorId="2F97F4DA" wp14:editId="73991B78">
                                      <wp:extent cx="1940219" cy="132080"/>
                                      <wp:effectExtent l="0" t="0" r="3175"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ASGK_Sozialministeriumservice_srgb.png"/>
                                              <pic:cNvPicPr/>
                                            </pic:nvPicPr>
                                            <pic:blipFill rotWithShape="1">
                                              <a:blip r:embed="rId3"/>
                                              <a:srcRect l="2052" t="24609" r="4471" b="29637"/>
                                              <a:stretch/>
                                            </pic:blipFill>
                                            <pic:spPr bwMode="auto">
                                              <a:xfrm>
                                                <a:off x="0" y="0"/>
                                                <a:ext cx="2230477" cy="151839"/>
                                              </a:xfrm>
                                              <a:prstGeom prst="rect">
                                                <a:avLst/>
                                              </a:prstGeom>
                                              <a:ln>
                                                <a:noFill/>
                                              </a:ln>
                                              <a:extLst>
                                                <a:ext uri="{53640926-AAD7-44D8-BBD7-CCE9431645EC}">
                                                  <a14:shadowObscured xmlns:a14="http://schemas.microsoft.com/office/drawing/2010/main"/>
                                                </a:ext>
                                              </a:extLst>
                                            </pic:spPr>
                                          </pic:pic>
                                        </a:graphicData>
                                      </a:graphic>
                                    </wp:inline>
                                  </w:drawing>
                                </w:r>
                              </w:p>
                            </w:tc>
                          </w:tr>
                        </w:tbl>
                        <w:p w:rsidR="00F0356E" w:rsidRDefault="00F0356E" w:rsidP="00F0356E">
                          <w:pPr>
                            <w:pStyle w:val="KeinLeerraum"/>
                            <w:rPr>
                              <w:rStyle w:val="SchwacheHervorhebung"/>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B94975" id="_x0000_t202" coordsize="21600,21600" o:spt="202" path="m,l,21600r21600,l21600,xe">
              <v:stroke joinstyle="miter"/>
              <v:path gradientshapeok="t" o:connecttype="rect"/>
            </v:shapetype>
            <v:shape id="Text Box 4" o:spid="_x0000_s1026" type="#_x0000_t202" style="position:absolute;margin-left:32.5pt;margin-top:732.8pt;width:538.6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" filled="f" stroked="f" strokeweight=".25pt">
              <v:textbox inset="0,0,0,0">
                <w:txbxContent>
                  <w:tbl>
                    <w:tblPr>
                      <w:tblStyle w:val="Tabellenraster"/>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1917"/>
                      <w:gridCol w:w="1559"/>
                      <w:gridCol w:w="1983"/>
                      <w:gridCol w:w="3827"/>
                    </w:tblGrid>
                    <w:tr w:rsidR="00F0356E" w:rsidRPr="009F212D">
                      <w:trPr>
                        <w:trHeight w:val="573"/>
                        <w:jc w:val="center"/>
                      </w:trPr>
                      <w:tc>
                        <w:tcPr>
                          <w:tcW w:w="3403" w:type="dxa"/>
                          <w:gridSpan w:val="2"/>
                          <w:vMerge w:val="restart"/>
                          <w:hideMark/>
                        </w:tcPr>
                        <w:p w:rsidR="00F0356E" w:rsidRDefault="00F0356E">
                          <w:pPr>
                            <w:pStyle w:val="KeinLeerraum"/>
                          </w:pPr>
                          <w:r>
                            <w:rPr>
                              <w:noProof/>
                              <w:sz w:val="20"/>
                              <w:lang w:val="de-DE" w:eastAsia="de-DE" w:bidi="ar-SA"/>
                            </w:rPr>
                            <w:drawing>
                              <wp:inline distT="0" distB="0" distL="0" distR="0" wp14:anchorId="37604591" wp14:editId="0359A359">
                                <wp:extent cx="2043283" cy="790575"/>
                                <wp:effectExtent l="0" t="0" r="0" b="0"/>
                                <wp:docPr id="2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2043283" cy="790575"/>
                                        </a:xfrm>
                                        <a:prstGeom prst="rect">
                                          <a:avLst/>
                                        </a:prstGeom>
                                        <a:noFill/>
                                        <a:ln>
                                          <a:noFill/>
                                        </a:ln>
                                      </pic:spPr>
                                    </pic:pic>
                                  </a:graphicData>
                                </a:graphic>
                              </wp:inline>
                            </w:drawing>
                          </w:r>
                        </w:p>
                      </w:tc>
                      <w:tc>
                        <w:tcPr>
                          <w:tcW w:w="3544" w:type="dxa"/>
                          <w:gridSpan w:val="2"/>
                          <w:vMerge w:val="restart"/>
                          <w:vAlign w:val="bottom"/>
                        </w:tcPr>
                        <w:p w:rsidR="00F0356E" w:rsidRDefault="00F0356E">
                          <w:pPr>
                            <w:pStyle w:val="Titel"/>
                          </w:pPr>
                        </w:p>
                        <w:p w:rsidR="00F0356E" w:rsidRDefault="00F0356E">
                          <w:pPr>
                            <w:pStyle w:val="KeinLeerraum"/>
                          </w:pPr>
                        </w:p>
                        <w:p w:rsidR="00F0356E" w:rsidRDefault="00F0356E">
                          <w:pPr>
                            <w:pStyle w:val="KeinLeerraum"/>
                            <w:spacing w:after="74"/>
                            <w:rPr>
                              <w:b/>
                              <w:color w:val="FFAA00" w:themeColor="text2"/>
                            </w:rPr>
                          </w:pPr>
                        </w:p>
                      </w:tc>
                      <w:tc>
                        <w:tcPr>
                          <w:tcW w:w="3827" w:type="dxa"/>
                          <w:vAlign w:val="bottom"/>
                          <w:hideMark/>
                        </w:tcPr>
                        <w:p w:rsidR="00F0356E" w:rsidRDefault="00F0356E">
                          <w:pPr>
                            <w:pStyle w:val="Titel"/>
                            <w:spacing w:after="80"/>
                            <w:jc w:val="right"/>
                            <w:rPr>
                              <w:sz w:val="22"/>
                              <w:szCs w:val="20"/>
                            </w:rPr>
                          </w:pPr>
                          <w:r>
                            <w:rPr>
                              <w:sz w:val="22"/>
                            </w:rPr>
                            <w:t>Diese Maßnahme wird aus Mitteln des Europäischen Sozialfonds finanziert.</w:t>
                          </w:r>
                        </w:p>
                      </w:tc>
                    </w:tr>
                    <w:tr w:rsidR="00F0356E">
                      <w:trPr>
                        <w:trHeight w:val="567"/>
                        <w:jc w:val="center"/>
                      </w:trPr>
                      <w:tc>
                        <w:tcPr>
                          <w:tcW w:w="6881" w:type="dxa"/>
                          <w:gridSpan w:val="2"/>
                          <w:vMerge/>
                          <w:vAlign w:val="center"/>
                          <w:hideMark/>
                        </w:tcPr>
                        <w:p w:rsidR="00F0356E" w:rsidRDefault="00F0356E">
                          <w:pPr>
                            <w:spacing w:before="0" w:after="0"/>
                            <w:rPr>
                              <w:rFonts w:eastAsia="MS Mincho"/>
                              <w:szCs w:val="20"/>
                              <w:lang w:bidi="en-US"/>
                            </w:rPr>
                          </w:pPr>
                        </w:p>
                      </w:tc>
                      <w:tc>
                        <w:tcPr>
                          <w:tcW w:w="9355" w:type="dxa"/>
                          <w:gridSpan w:val="2"/>
                          <w:vMerge/>
                          <w:vAlign w:val="center"/>
                          <w:hideMark/>
                        </w:tcPr>
                        <w:p w:rsidR="00F0356E" w:rsidRDefault="00F0356E">
                          <w:pPr>
                            <w:spacing w:before="0" w:after="0"/>
                            <w:rPr>
                              <w:rFonts w:eastAsia="MS Mincho"/>
                              <w:b/>
                              <w:color w:val="FFAA00" w:themeColor="text2"/>
                              <w:szCs w:val="20"/>
                              <w:lang w:bidi="en-US"/>
                            </w:rPr>
                          </w:pPr>
                        </w:p>
                      </w:tc>
                      <w:tc>
                        <w:tcPr>
                          <w:tcW w:w="3827" w:type="dxa"/>
                          <w:vAlign w:val="bottom"/>
                          <w:hideMark/>
                        </w:tcPr>
                        <w:p w:rsidR="00F0356E" w:rsidRDefault="00F0356E">
                          <w:pPr>
                            <w:pStyle w:val="KeinLeerraum"/>
                            <w:jc w:val="right"/>
                          </w:pPr>
                          <w:r>
                            <w:t xml:space="preserve">    </w:t>
                          </w:r>
                          <w:r>
                            <w:rPr>
                              <w:noProof/>
                              <w:sz w:val="20"/>
                              <w:lang w:val="de-DE" w:eastAsia="de-DE" w:bidi="ar-SA"/>
                            </w:rPr>
                            <w:drawing>
                              <wp:inline distT="0" distB="0" distL="0" distR="0" wp14:anchorId="1D098BEC" wp14:editId="1249ADA9">
                                <wp:extent cx="400050" cy="356960"/>
                                <wp:effectExtent l="0" t="0" r="0" b="0"/>
                                <wp:docPr id="3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tretch>
                                          <a:fillRect/>
                                        </a:stretch>
                                      </pic:blipFill>
                                      <pic:spPr bwMode="auto">
                                        <a:xfrm>
                                          <a:off x="0" y="0"/>
                                          <a:ext cx="400050" cy="356960"/>
                                        </a:xfrm>
                                        <a:prstGeom prst="rect">
                                          <a:avLst/>
                                        </a:prstGeom>
                                        <a:noFill/>
                                        <a:ln>
                                          <a:noFill/>
                                        </a:ln>
                                      </pic:spPr>
                                    </pic:pic>
                                  </a:graphicData>
                                </a:graphic>
                              </wp:inline>
                            </w:drawing>
                          </w:r>
                          <w:r>
                            <w:t xml:space="preserve">   </w:t>
                          </w:r>
                        </w:p>
                      </w:tc>
                    </w:tr>
                    <w:tr w:rsidR="00F0356E">
                      <w:trPr>
                        <w:trHeight w:val="136"/>
                        <w:jc w:val="center"/>
                      </w:trPr>
                      <w:tc>
                        <w:tcPr>
                          <w:tcW w:w="6881" w:type="dxa"/>
                          <w:gridSpan w:val="2"/>
                          <w:vMerge/>
                          <w:vAlign w:val="center"/>
                          <w:hideMark/>
                        </w:tcPr>
                        <w:p w:rsidR="00F0356E" w:rsidRDefault="00F0356E">
                          <w:pPr>
                            <w:spacing w:before="0" w:after="0"/>
                            <w:rPr>
                              <w:rFonts w:eastAsia="MS Mincho"/>
                              <w:szCs w:val="20"/>
                              <w:lang w:bidi="en-US"/>
                            </w:rPr>
                          </w:pPr>
                        </w:p>
                      </w:tc>
                      <w:tc>
                        <w:tcPr>
                          <w:tcW w:w="9355" w:type="dxa"/>
                          <w:gridSpan w:val="2"/>
                          <w:vMerge/>
                          <w:vAlign w:val="center"/>
                          <w:hideMark/>
                        </w:tcPr>
                        <w:p w:rsidR="00F0356E" w:rsidRDefault="00F0356E">
                          <w:pPr>
                            <w:spacing w:before="0" w:after="0"/>
                            <w:rPr>
                              <w:rFonts w:eastAsia="MS Mincho"/>
                              <w:b/>
                              <w:color w:val="FFAA00" w:themeColor="text2"/>
                              <w:szCs w:val="20"/>
                              <w:lang w:bidi="en-US"/>
                            </w:rPr>
                          </w:pPr>
                        </w:p>
                      </w:tc>
                      <w:tc>
                        <w:tcPr>
                          <w:tcW w:w="3827" w:type="dxa"/>
                          <w:tcFitText/>
                          <w:vAlign w:val="bottom"/>
                        </w:tcPr>
                        <w:p w:rsidR="00F0356E" w:rsidRDefault="00F0356E">
                          <w:pPr>
                            <w:pStyle w:val="KeinLeerraum"/>
                            <w:rPr>
                              <w:sz w:val="8"/>
                              <w:szCs w:val="16"/>
                            </w:rPr>
                          </w:pPr>
                        </w:p>
                      </w:tc>
                    </w:tr>
                    <w:tr w:rsidR="00F0356E" w:rsidRPr="009F212D">
                      <w:trPr>
                        <w:trHeight w:val="397"/>
                        <w:jc w:val="center"/>
                      </w:trPr>
                      <w:tc>
                        <w:tcPr>
                          <w:tcW w:w="1485" w:type="dxa"/>
                          <w:vAlign w:val="bottom"/>
                        </w:tcPr>
                        <w:p w:rsidR="00F0356E" w:rsidRDefault="00F0356E">
                          <w:pPr>
                            <w:pStyle w:val="KeinLeerraum"/>
                            <w:jc w:val="right"/>
                            <w:rPr>
                              <w:rStyle w:val="SchwacheHervorhebung"/>
                            </w:rPr>
                          </w:pPr>
                        </w:p>
                      </w:tc>
                      <w:tc>
                        <w:tcPr>
                          <w:tcW w:w="3478" w:type="dxa"/>
                          <w:gridSpan w:val="2"/>
                          <w:vAlign w:val="bottom"/>
                          <w:hideMark/>
                        </w:tcPr>
                        <w:p w:rsidR="00F0356E" w:rsidRDefault="00F0356E">
                          <w:pPr>
                            <w:pStyle w:val="KeinLeerraum"/>
                            <w:rPr>
                              <w:rStyle w:val="SchwacheHervorhebung"/>
                              <w:color w:val="FFAA00" w:themeColor="text2"/>
                            </w:rPr>
                          </w:pPr>
                          <w:r>
                            <w:rPr>
                              <w:b/>
                              <w:color w:val="FFAA00" w:themeColor="text2"/>
                            </w:rPr>
                            <w:t>neba.at/jugendcoaching</w:t>
                          </w:r>
                        </w:p>
                      </w:tc>
                      <w:tc>
                        <w:tcPr>
                          <w:tcW w:w="5811" w:type="dxa"/>
                          <w:gridSpan w:val="2"/>
                          <w:vAlign w:val="bottom"/>
                          <w:hideMark/>
                        </w:tcPr>
                        <w:p w:rsidR="00F0356E" w:rsidRDefault="00F0356E">
                          <w:pPr>
                            <w:pStyle w:val="KeinLeerraum"/>
                            <w:jc w:val="right"/>
                            <w:rPr>
                              <w:rStyle w:val="SchwacheHervorhebung"/>
                            </w:rPr>
                          </w:pPr>
                          <w:r>
                            <w:rPr>
                              <w:rStyle w:val="SchwacheHervorhebung"/>
                            </w:rPr>
                            <w:t xml:space="preserve">NEBA ist eine Initiative des </w:t>
                          </w:r>
                          <w:r>
                            <w:rPr>
                              <w:rFonts w:asciiTheme="minorHAnsi" w:hAnsiTheme="minorHAnsi"/>
                              <w:iCs/>
                              <w:noProof/>
                              <w:color w:val="000000" w:themeColor="text1"/>
                              <w:sz w:val="22"/>
                              <w:lang w:val="de-DE" w:eastAsia="de-DE" w:bidi="ar-SA"/>
                            </w:rPr>
                            <w:drawing>
                              <wp:inline distT="0" distB="0" distL="0" distR="0" wp14:anchorId="2F97F4DA" wp14:editId="73991B78">
                                <wp:extent cx="1940219" cy="132080"/>
                                <wp:effectExtent l="0" t="0" r="3175"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ASGK_Sozialministeriumservice_srgb.png"/>
                                        <pic:cNvPicPr/>
                                      </pic:nvPicPr>
                                      <pic:blipFill rotWithShape="1">
                                        <a:blip r:embed="rId3"/>
                                        <a:srcRect l="2052" t="24609" r="4471" b="29637"/>
                                        <a:stretch/>
                                      </pic:blipFill>
                                      <pic:spPr bwMode="auto">
                                        <a:xfrm>
                                          <a:off x="0" y="0"/>
                                          <a:ext cx="2230477" cy="151839"/>
                                        </a:xfrm>
                                        <a:prstGeom prst="rect">
                                          <a:avLst/>
                                        </a:prstGeom>
                                        <a:ln>
                                          <a:noFill/>
                                        </a:ln>
                                        <a:extLst>
                                          <a:ext uri="{53640926-AAD7-44D8-BBD7-CCE9431645EC}">
                                            <a14:shadowObscured xmlns:a14="http://schemas.microsoft.com/office/drawing/2010/main"/>
                                          </a:ext>
                                        </a:extLst>
                                      </pic:spPr>
                                    </pic:pic>
                                  </a:graphicData>
                                </a:graphic>
                              </wp:inline>
                            </w:drawing>
                          </w:r>
                        </w:p>
                      </w:tc>
                    </w:tr>
                  </w:tbl>
                  <w:p w:rsidR="00F0356E" w:rsidRDefault="00F0356E" w:rsidP="00F0356E">
                    <w:pPr>
                      <w:pStyle w:val="KeinLeerraum"/>
                      <w:rPr>
                        <w:rStyle w:val="SchwacheHervorhebung"/>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88" w:rsidRDefault="009B7488" w:rsidP="00D36B26">
      <w:r>
        <w:separator/>
      </w:r>
    </w:p>
  </w:footnote>
  <w:footnote w:type="continuationSeparator" w:id="0">
    <w:p w:rsidR="009B7488" w:rsidRDefault="009B7488" w:rsidP="00D3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FA" w:rsidRDefault="00CF7A99" w:rsidP="00CF7A99">
    <w:pPr>
      <w:tabs>
        <w:tab w:val="left" w:pos="7400"/>
      </w:tabs>
    </w:pPr>
    <w:bookmarkStart w:id="1" w:name="_Hlk1241013"/>
    <w:bookmarkStart w:id="2" w:name="_Hlk1241014"/>
    <w:r>
      <w:rPr>
        <w:noProof/>
        <w:lang w:val="de-DE" w:eastAsia="de-DE"/>
      </w:rPr>
      <w:drawing>
        <wp:anchor distT="0" distB="0" distL="114300" distR="114300" simplePos="0" relativeHeight="251663360" behindDoc="1" locked="1" layoutInCell="1" allowOverlap="1" wp14:anchorId="14120A94" wp14:editId="132C7FCC">
          <wp:simplePos x="0" y="0"/>
          <wp:positionH relativeFrom="page">
            <wp:posOffset>6985</wp:posOffset>
          </wp:positionH>
          <wp:positionV relativeFrom="page">
            <wp:posOffset>4445</wp:posOffset>
          </wp:positionV>
          <wp:extent cx="7559675" cy="119507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95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r>
      <w:tab/>
    </w:r>
  </w:p>
  <w:p w:rsidR="00D32166" w:rsidRPr="00D32166" w:rsidRDefault="00D32166">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66F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34A4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0CB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ECE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BAE6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1C71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E4EC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B853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6EC1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248A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7C27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067813"/>
    <w:multiLevelType w:val="hybridMultilevel"/>
    <w:tmpl w:val="A40E1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B9"/>
    <w:rsid w:val="000534FB"/>
    <w:rsid w:val="000544C8"/>
    <w:rsid w:val="00064C26"/>
    <w:rsid w:val="00070D73"/>
    <w:rsid w:val="00073191"/>
    <w:rsid w:val="000F1C42"/>
    <w:rsid w:val="0010284F"/>
    <w:rsid w:val="001131D3"/>
    <w:rsid w:val="00144B99"/>
    <w:rsid w:val="0015012F"/>
    <w:rsid w:val="001832FB"/>
    <w:rsid w:val="001915F0"/>
    <w:rsid w:val="001969F9"/>
    <w:rsid w:val="001D16EA"/>
    <w:rsid w:val="001F3924"/>
    <w:rsid w:val="00210FD9"/>
    <w:rsid w:val="00211697"/>
    <w:rsid w:val="00256154"/>
    <w:rsid w:val="00263B69"/>
    <w:rsid w:val="00271A86"/>
    <w:rsid w:val="002E025C"/>
    <w:rsid w:val="00320083"/>
    <w:rsid w:val="00323B18"/>
    <w:rsid w:val="00343950"/>
    <w:rsid w:val="00352956"/>
    <w:rsid w:val="00373919"/>
    <w:rsid w:val="00397BB4"/>
    <w:rsid w:val="003B6B72"/>
    <w:rsid w:val="003D3018"/>
    <w:rsid w:val="003D44E0"/>
    <w:rsid w:val="004078B2"/>
    <w:rsid w:val="00432AF3"/>
    <w:rsid w:val="004375B7"/>
    <w:rsid w:val="00441142"/>
    <w:rsid w:val="00471DB4"/>
    <w:rsid w:val="00482B71"/>
    <w:rsid w:val="00487DDC"/>
    <w:rsid w:val="004A4599"/>
    <w:rsid w:val="004B2B46"/>
    <w:rsid w:val="00515BE4"/>
    <w:rsid w:val="00561A8E"/>
    <w:rsid w:val="00587BC6"/>
    <w:rsid w:val="005D4FCB"/>
    <w:rsid w:val="005E4043"/>
    <w:rsid w:val="005F2C58"/>
    <w:rsid w:val="006062A9"/>
    <w:rsid w:val="00624F92"/>
    <w:rsid w:val="00676249"/>
    <w:rsid w:val="00680843"/>
    <w:rsid w:val="006A1AFB"/>
    <w:rsid w:val="006B7740"/>
    <w:rsid w:val="006C0049"/>
    <w:rsid w:val="006D2856"/>
    <w:rsid w:val="006D4A28"/>
    <w:rsid w:val="00716E65"/>
    <w:rsid w:val="007175D6"/>
    <w:rsid w:val="00730383"/>
    <w:rsid w:val="00735184"/>
    <w:rsid w:val="007A2C30"/>
    <w:rsid w:val="007C2B01"/>
    <w:rsid w:val="007C65D4"/>
    <w:rsid w:val="00812260"/>
    <w:rsid w:val="0082442A"/>
    <w:rsid w:val="00845551"/>
    <w:rsid w:val="00861EC4"/>
    <w:rsid w:val="00904963"/>
    <w:rsid w:val="00910259"/>
    <w:rsid w:val="00944982"/>
    <w:rsid w:val="00957DCC"/>
    <w:rsid w:val="009633B6"/>
    <w:rsid w:val="00987B2F"/>
    <w:rsid w:val="009B3670"/>
    <w:rsid w:val="009B7488"/>
    <w:rsid w:val="009E5D5E"/>
    <w:rsid w:val="009F212D"/>
    <w:rsid w:val="00A039A3"/>
    <w:rsid w:val="00A14D83"/>
    <w:rsid w:val="00A21D0A"/>
    <w:rsid w:val="00A67CCC"/>
    <w:rsid w:val="00A857D2"/>
    <w:rsid w:val="00A86E07"/>
    <w:rsid w:val="00AB29C2"/>
    <w:rsid w:val="00AC2881"/>
    <w:rsid w:val="00AD11AD"/>
    <w:rsid w:val="00AE43A5"/>
    <w:rsid w:val="00B221A9"/>
    <w:rsid w:val="00B257B9"/>
    <w:rsid w:val="00B554C8"/>
    <w:rsid w:val="00B82FDE"/>
    <w:rsid w:val="00BB6928"/>
    <w:rsid w:val="00BB7C5F"/>
    <w:rsid w:val="00BC5E39"/>
    <w:rsid w:val="00C076B2"/>
    <w:rsid w:val="00C11978"/>
    <w:rsid w:val="00C601AA"/>
    <w:rsid w:val="00C67D39"/>
    <w:rsid w:val="00C711D9"/>
    <w:rsid w:val="00CA4A5A"/>
    <w:rsid w:val="00CA7C7D"/>
    <w:rsid w:val="00CB727F"/>
    <w:rsid w:val="00CD2B4A"/>
    <w:rsid w:val="00CD3593"/>
    <w:rsid w:val="00CF378A"/>
    <w:rsid w:val="00CF7A99"/>
    <w:rsid w:val="00D117F7"/>
    <w:rsid w:val="00D1225C"/>
    <w:rsid w:val="00D2436A"/>
    <w:rsid w:val="00D32166"/>
    <w:rsid w:val="00D33324"/>
    <w:rsid w:val="00D36B26"/>
    <w:rsid w:val="00D463CC"/>
    <w:rsid w:val="00D577E2"/>
    <w:rsid w:val="00D77FC4"/>
    <w:rsid w:val="00DB09FA"/>
    <w:rsid w:val="00DE76F9"/>
    <w:rsid w:val="00E00A15"/>
    <w:rsid w:val="00E316DF"/>
    <w:rsid w:val="00E43A6A"/>
    <w:rsid w:val="00E64516"/>
    <w:rsid w:val="00ED38A8"/>
    <w:rsid w:val="00EF665D"/>
    <w:rsid w:val="00F0356E"/>
    <w:rsid w:val="00F03772"/>
    <w:rsid w:val="00F2527E"/>
    <w:rsid w:val="00F4663E"/>
    <w:rsid w:val="00F774BA"/>
    <w:rsid w:val="00F96044"/>
    <w:rsid w:val="00F96990"/>
    <w:rsid w:val="00FB2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C1701B"/>
  <w15:docId w15:val="{A4D6C5E6-5BAF-4909-90FB-0E329EA5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MS Gothic" w:hAnsi="Trebuchet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7A99"/>
    <w:pPr>
      <w:spacing w:before="120" w:after="120"/>
    </w:pPr>
    <w:rPr>
      <w:sz w:val="24"/>
      <w:szCs w:val="24"/>
      <w:lang w:val="de-AT"/>
    </w:rPr>
  </w:style>
  <w:style w:type="paragraph" w:styleId="berschrift1">
    <w:name w:val="heading 1"/>
    <w:basedOn w:val="Standard"/>
    <w:next w:val="Standard"/>
    <w:link w:val="berschrift1Zchn"/>
    <w:uiPriority w:val="9"/>
    <w:qFormat/>
    <w:rsid w:val="00A21D0A"/>
    <w:pPr>
      <w:keepNext/>
      <w:keepLines/>
      <w:outlineLvl w:val="0"/>
    </w:pPr>
    <w:rPr>
      <w:b/>
      <w:bCs/>
      <w:color w:val="FFAA00" w:themeColor="text2"/>
      <w:sz w:val="32"/>
      <w:szCs w:val="32"/>
    </w:rPr>
  </w:style>
  <w:style w:type="paragraph" w:styleId="berschrift2">
    <w:name w:val="heading 2"/>
    <w:basedOn w:val="Standard"/>
    <w:next w:val="Standard"/>
    <w:link w:val="berschrift2Zchn"/>
    <w:uiPriority w:val="9"/>
    <w:semiHidden/>
    <w:unhideWhenUsed/>
    <w:qFormat/>
    <w:rsid w:val="004B2B46"/>
    <w:pPr>
      <w:keepNext/>
      <w:keepLines/>
      <w:outlineLvl w:val="1"/>
    </w:pPr>
    <w:rPr>
      <w:b/>
      <w:bCs/>
      <w:color w:val="FFAA00" w:themeColor="text2"/>
      <w:sz w:val="28"/>
      <w:szCs w:val="26"/>
    </w:rPr>
  </w:style>
  <w:style w:type="paragraph" w:styleId="berschrift3">
    <w:name w:val="heading 3"/>
    <w:basedOn w:val="Standard"/>
    <w:next w:val="Standard"/>
    <w:link w:val="berschrift3Zchn"/>
    <w:uiPriority w:val="9"/>
    <w:semiHidden/>
    <w:unhideWhenUsed/>
    <w:qFormat/>
    <w:rsid w:val="000F1C42"/>
    <w:pPr>
      <w:keepNext/>
      <w:keepLines/>
      <w:spacing w:before="200"/>
      <w:outlineLvl w:val="2"/>
    </w:pPr>
    <w:rPr>
      <w:b/>
      <w:bCs/>
      <w:color w:val="AA1111"/>
    </w:rPr>
  </w:style>
  <w:style w:type="paragraph" w:styleId="berschrift4">
    <w:name w:val="heading 4"/>
    <w:basedOn w:val="Standard"/>
    <w:next w:val="Standard"/>
    <w:link w:val="berschrift4Zchn"/>
    <w:uiPriority w:val="9"/>
    <w:semiHidden/>
    <w:unhideWhenUsed/>
    <w:qFormat/>
    <w:rsid w:val="000F1C42"/>
    <w:pPr>
      <w:keepNext/>
      <w:keepLines/>
      <w:spacing w:before="200"/>
      <w:outlineLvl w:val="3"/>
    </w:pPr>
    <w:rPr>
      <w:b/>
      <w:bCs/>
      <w:i/>
      <w:iCs/>
      <w:color w:val="AA1111"/>
    </w:rPr>
  </w:style>
  <w:style w:type="paragraph" w:styleId="berschrift5">
    <w:name w:val="heading 5"/>
    <w:basedOn w:val="Standard"/>
    <w:next w:val="Standard"/>
    <w:link w:val="berschrift5Zchn"/>
    <w:uiPriority w:val="9"/>
    <w:semiHidden/>
    <w:unhideWhenUsed/>
    <w:qFormat/>
    <w:rsid w:val="000F1C42"/>
    <w:pPr>
      <w:keepNext/>
      <w:keepLines/>
      <w:spacing w:before="200"/>
      <w:outlineLvl w:val="4"/>
    </w:pPr>
    <w:rPr>
      <w:color w:val="7F0C0C"/>
    </w:rPr>
  </w:style>
  <w:style w:type="paragraph" w:styleId="berschrift6">
    <w:name w:val="heading 6"/>
    <w:basedOn w:val="Standard"/>
    <w:next w:val="Standard"/>
    <w:link w:val="berschrift6Zchn"/>
    <w:uiPriority w:val="9"/>
    <w:semiHidden/>
    <w:unhideWhenUsed/>
    <w:qFormat/>
    <w:rsid w:val="000F1C42"/>
    <w:pPr>
      <w:keepNext/>
      <w:keepLines/>
      <w:spacing w:before="200"/>
      <w:outlineLvl w:val="5"/>
    </w:pPr>
    <w:rPr>
      <w:i/>
      <w:iCs/>
      <w:color w:val="7F0C0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21D0A"/>
    <w:rPr>
      <w:b/>
      <w:bCs/>
      <w:color w:val="FFAA00" w:themeColor="text2"/>
      <w:sz w:val="32"/>
      <w:szCs w:val="32"/>
      <w:lang w:val="de-AT"/>
    </w:rPr>
  </w:style>
  <w:style w:type="character" w:customStyle="1" w:styleId="berschrift2Zchn">
    <w:name w:val="Überschrift 2 Zchn"/>
    <w:link w:val="berschrift2"/>
    <w:uiPriority w:val="9"/>
    <w:semiHidden/>
    <w:rsid w:val="004B2B46"/>
    <w:rPr>
      <w:b/>
      <w:bCs/>
      <w:color w:val="FFAA00" w:themeColor="text2"/>
      <w:sz w:val="28"/>
      <w:szCs w:val="26"/>
      <w:lang w:val="de-AT"/>
    </w:rPr>
  </w:style>
  <w:style w:type="character" w:customStyle="1" w:styleId="berschrift3Zchn">
    <w:name w:val="Überschrift 3 Zchn"/>
    <w:link w:val="berschrift3"/>
    <w:uiPriority w:val="9"/>
    <w:semiHidden/>
    <w:rsid w:val="000F1C42"/>
    <w:rPr>
      <w:rFonts w:ascii="Trebuchet MS" w:eastAsia="MS Gothic" w:hAnsi="Trebuchet MS" w:cs="Times New Roman"/>
      <w:b/>
      <w:bCs/>
      <w:color w:val="AA1111"/>
    </w:rPr>
  </w:style>
  <w:style w:type="character" w:customStyle="1" w:styleId="berschrift4Zchn">
    <w:name w:val="Überschrift 4 Zchn"/>
    <w:link w:val="berschrift4"/>
    <w:uiPriority w:val="9"/>
    <w:semiHidden/>
    <w:rsid w:val="000F1C42"/>
    <w:rPr>
      <w:rFonts w:ascii="Trebuchet MS" w:eastAsia="MS Gothic" w:hAnsi="Trebuchet MS" w:cs="Times New Roman"/>
      <w:b/>
      <w:bCs/>
      <w:i/>
      <w:iCs/>
      <w:color w:val="AA1111"/>
    </w:rPr>
  </w:style>
  <w:style w:type="character" w:customStyle="1" w:styleId="berschrift5Zchn">
    <w:name w:val="Überschrift 5 Zchn"/>
    <w:link w:val="berschrift5"/>
    <w:uiPriority w:val="9"/>
    <w:semiHidden/>
    <w:rsid w:val="000F1C42"/>
    <w:rPr>
      <w:rFonts w:ascii="Trebuchet MS" w:eastAsia="MS Gothic" w:hAnsi="Trebuchet MS" w:cs="Times New Roman"/>
      <w:color w:val="7F0C0C"/>
    </w:rPr>
  </w:style>
  <w:style w:type="character" w:customStyle="1" w:styleId="berschrift6Zchn">
    <w:name w:val="Überschrift 6 Zchn"/>
    <w:link w:val="berschrift6"/>
    <w:uiPriority w:val="9"/>
    <w:semiHidden/>
    <w:rsid w:val="000F1C42"/>
    <w:rPr>
      <w:rFonts w:ascii="Trebuchet MS" w:eastAsia="MS Gothic" w:hAnsi="Trebuchet MS" w:cs="Times New Roman"/>
      <w:i/>
      <w:iCs/>
      <w:color w:val="7F0C0C"/>
    </w:rPr>
  </w:style>
  <w:style w:type="paragraph" w:styleId="Untertitel">
    <w:name w:val="Subtitle"/>
    <w:aliases w:val="Firmenbuchnummer"/>
    <w:basedOn w:val="Standard"/>
    <w:next w:val="Standard"/>
    <w:link w:val="UntertitelZchn"/>
    <w:uiPriority w:val="11"/>
    <w:qFormat/>
    <w:rsid w:val="000544C8"/>
    <w:pPr>
      <w:numPr>
        <w:ilvl w:val="1"/>
      </w:numPr>
    </w:pPr>
    <w:rPr>
      <w:iCs/>
      <w:sz w:val="22"/>
    </w:rPr>
  </w:style>
  <w:style w:type="character" w:customStyle="1" w:styleId="UntertitelZchn">
    <w:name w:val="Untertitel Zchn"/>
    <w:aliases w:val="Firmenbuchnummer Zchn"/>
    <w:link w:val="Untertitel"/>
    <w:uiPriority w:val="11"/>
    <w:rsid w:val="000544C8"/>
    <w:rPr>
      <w:iCs/>
      <w:sz w:val="22"/>
      <w:szCs w:val="24"/>
      <w:lang w:val="de-AT"/>
    </w:rPr>
  </w:style>
  <w:style w:type="character" w:styleId="IntensiveHervorhebung">
    <w:name w:val="Intense Emphasis"/>
    <w:uiPriority w:val="21"/>
    <w:qFormat/>
    <w:rsid w:val="004B2B46"/>
    <w:rPr>
      <w:b/>
      <w:bCs/>
      <w:i/>
      <w:iCs/>
      <w:color w:val="FFAA00" w:themeColor="text2"/>
    </w:rPr>
  </w:style>
  <w:style w:type="paragraph" w:styleId="Listenabsatz">
    <w:name w:val="List Paragraph"/>
    <w:basedOn w:val="Standard"/>
    <w:uiPriority w:val="34"/>
    <w:qFormat/>
    <w:rsid w:val="00352956"/>
    <w:pPr>
      <w:ind w:left="720"/>
      <w:contextualSpacing/>
    </w:pPr>
  </w:style>
  <w:style w:type="paragraph" w:styleId="Kopfzeile">
    <w:name w:val="header"/>
    <w:basedOn w:val="Standard"/>
    <w:link w:val="KopfzeileZchn"/>
    <w:uiPriority w:val="99"/>
    <w:unhideWhenUsed/>
    <w:rsid w:val="00D36B26"/>
    <w:pPr>
      <w:tabs>
        <w:tab w:val="center" w:pos="4320"/>
        <w:tab w:val="right" w:pos="8640"/>
      </w:tabs>
    </w:pPr>
  </w:style>
  <w:style w:type="character" w:customStyle="1" w:styleId="KopfzeileZchn">
    <w:name w:val="Kopfzeile Zchn"/>
    <w:link w:val="Kopfzeile"/>
    <w:uiPriority w:val="99"/>
    <w:rsid w:val="00D36B26"/>
    <w:rPr>
      <w:sz w:val="24"/>
      <w:szCs w:val="24"/>
      <w:lang w:val="de-AT"/>
    </w:rPr>
  </w:style>
  <w:style w:type="paragraph" w:styleId="Fuzeile">
    <w:name w:val="footer"/>
    <w:basedOn w:val="Standard"/>
    <w:link w:val="FuzeileZchn"/>
    <w:uiPriority w:val="99"/>
    <w:unhideWhenUsed/>
    <w:rsid w:val="00D36B26"/>
    <w:pPr>
      <w:tabs>
        <w:tab w:val="center" w:pos="4320"/>
        <w:tab w:val="right" w:pos="8640"/>
      </w:tabs>
    </w:pPr>
  </w:style>
  <w:style w:type="character" w:customStyle="1" w:styleId="FuzeileZchn">
    <w:name w:val="Fußzeile Zchn"/>
    <w:link w:val="Fuzeile"/>
    <w:uiPriority w:val="99"/>
    <w:rsid w:val="00D36B26"/>
    <w:rPr>
      <w:sz w:val="24"/>
      <w:szCs w:val="24"/>
      <w:lang w:val="de-AT"/>
    </w:rPr>
  </w:style>
  <w:style w:type="table" w:styleId="Tabellenraster">
    <w:name w:val="Table Grid"/>
    <w:basedOn w:val="NormaleTabelle"/>
    <w:uiPriority w:val="59"/>
    <w:rsid w:val="00D3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32166"/>
    <w:rPr>
      <w:rFonts w:asciiTheme="minorHAnsi" w:hAnsiTheme="minorHAnsi"/>
      <w:i/>
      <w:iCs/>
      <w:sz w:val="24"/>
    </w:rPr>
  </w:style>
  <w:style w:type="paragraph" w:styleId="Titel">
    <w:name w:val="Title"/>
    <w:aliases w:val="Gefördert von"/>
    <w:next w:val="Standard"/>
    <w:link w:val="TitelZchn"/>
    <w:uiPriority w:val="10"/>
    <w:qFormat/>
    <w:rsid w:val="00A67CCC"/>
    <w:pPr>
      <w:contextualSpacing/>
      <w:jc w:val="center"/>
    </w:pPr>
    <w:rPr>
      <w:rFonts w:asciiTheme="majorHAnsi" w:hAnsiTheme="majorHAnsi"/>
      <w:szCs w:val="14"/>
      <w:lang w:val="de-AT"/>
    </w:rPr>
  </w:style>
  <w:style w:type="character" w:customStyle="1" w:styleId="TitelZchn">
    <w:name w:val="Titel Zchn"/>
    <w:aliases w:val="Gefördert von Zchn"/>
    <w:link w:val="Titel"/>
    <w:uiPriority w:val="10"/>
    <w:rsid w:val="00A67CCC"/>
    <w:rPr>
      <w:rFonts w:asciiTheme="majorHAnsi" w:hAnsiTheme="majorHAnsi"/>
      <w:szCs w:val="14"/>
      <w:lang w:val="de-AT"/>
    </w:rPr>
  </w:style>
  <w:style w:type="paragraph" w:styleId="IntensivesZitat">
    <w:name w:val="Intense Quote"/>
    <w:basedOn w:val="Standard"/>
    <w:next w:val="Standard"/>
    <w:link w:val="IntensivesZitatZchn"/>
    <w:uiPriority w:val="30"/>
    <w:qFormat/>
    <w:rsid w:val="004B2B46"/>
    <w:pPr>
      <w:pBdr>
        <w:bottom w:val="single" w:sz="4" w:space="4" w:color="AC1416" w:themeColor="accent1"/>
      </w:pBdr>
      <w:spacing w:before="200" w:after="280"/>
      <w:ind w:left="936" w:right="936"/>
    </w:pPr>
    <w:rPr>
      <w:b/>
      <w:bCs/>
      <w:i/>
      <w:iCs/>
      <w:color w:val="FFAA00" w:themeColor="text2"/>
    </w:rPr>
  </w:style>
  <w:style w:type="character" w:customStyle="1" w:styleId="IntensivesZitatZchn">
    <w:name w:val="Intensives Zitat Zchn"/>
    <w:basedOn w:val="Absatz-Standardschriftart"/>
    <w:link w:val="IntensivesZitat"/>
    <w:uiPriority w:val="30"/>
    <w:rsid w:val="004B2B46"/>
    <w:rPr>
      <w:b/>
      <w:bCs/>
      <w:i/>
      <w:iCs/>
      <w:color w:val="FFAA00" w:themeColor="text2"/>
      <w:sz w:val="24"/>
      <w:szCs w:val="24"/>
      <w:lang w:val="de-AT"/>
    </w:rPr>
  </w:style>
  <w:style w:type="paragraph" w:styleId="KeinLeerraum">
    <w:name w:val="No Spacing"/>
    <w:link w:val="KeinLeerraumZchn"/>
    <w:uiPriority w:val="1"/>
    <w:qFormat/>
    <w:rsid w:val="00D463CC"/>
    <w:pPr>
      <w:suppressAutoHyphens/>
    </w:pPr>
    <w:rPr>
      <w:rFonts w:eastAsia="MS Mincho"/>
      <w:sz w:val="24"/>
      <w:lang w:val="de-AT" w:bidi="en-US"/>
    </w:rPr>
  </w:style>
  <w:style w:type="character" w:customStyle="1" w:styleId="KeinLeerraumZchn">
    <w:name w:val="Kein Leerraum Zchn"/>
    <w:link w:val="KeinLeerraum"/>
    <w:uiPriority w:val="1"/>
    <w:rsid w:val="00D463CC"/>
    <w:rPr>
      <w:rFonts w:eastAsia="MS Mincho"/>
      <w:sz w:val="24"/>
      <w:lang w:val="de-AT" w:bidi="en-US"/>
    </w:rPr>
  </w:style>
  <w:style w:type="paragraph" w:styleId="Sprechblasentext">
    <w:name w:val="Balloon Text"/>
    <w:basedOn w:val="Standard"/>
    <w:link w:val="SprechblasentextZchn"/>
    <w:uiPriority w:val="99"/>
    <w:semiHidden/>
    <w:unhideWhenUsed/>
    <w:rsid w:val="004411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1142"/>
    <w:rPr>
      <w:rFonts w:ascii="Lucida Grande" w:hAnsi="Lucida Grande" w:cs="Lucida Grande"/>
      <w:sz w:val="18"/>
      <w:szCs w:val="18"/>
      <w:lang w:val="de-AT"/>
    </w:rPr>
  </w:style>
  <w:style w:type="character" w:styleId="Hyperlink">
    <w:name w:val="Hyperlink"/>
    <w:basedOn w:val="Absatz-Standardschriftart"/>
    <w:uiPriority w:val="99"/>
    <w:unhideWhenUsed/>
    <w:qFormat/>
    <w:rsid w:val="00D577E2"/>
    <w:rPr>
      <w:rFonts w:asciiTheme="majorHAnsi" w:hAnsiTheme="majorHAnsi"/>
      <w:b/>
      <w:color w:val="FFAA00" w:themeColor="text2"/>
      <w:u w:val="none"/>
    </w:rPr>
  </w:style>
  <w:style w:type="character" w:styleId="SchwacheHervorhebung">
    <w:name w:val="Subtle Emphasis"/>
    <w:aliases w:val="NEBA ist"/>
    <w:uiPriority w:val="19"/>
    <w:qFormat/>
    <w:rsid w:val="00A67CCC"/>
    <w:rPr>
      <w:rFonts w:asciiTheme="minorHAnsi" w:hAnsiTheme="minorHAnsi"/>
      <w:iCs/>
      <w:color w:val="000000" w:themeColor="text1"/>
      <w:sz w:val="22"/>
    </w:rPr>
  </w:style>
  <w:style w:type="paragraph" w:customStyle="1" w:styleId="Empfnger-Info">
    <w:name w:val="Empfänger-Info"/>
    <w:basedOn w:val="Standard"/>
    <w:next w:val="Standard"/>
    <w:uiPriority w:val="2"/>
    <w:qFormat/>
    <w:rsid w:val="00845551"/>
    <w:pPr>
      <w:spacing w:before="0" w:after="0" w:line="260" w:lineRule="exact"/>
    </w:pPr>
    <w:rPr>
      <w:rFonts w:asciiTheme="minorHAnsi" w:eastAsia="Arial" w:hAnsiTheme="minorHAnsi"/>
      <w:sz w:val="21"/>
      <w:szCs w:val="22"/>
      <w:lang w:eastAsia="de-DE"/>
    </w:rPr>
  </w:style>
  <w:style w:type="paragraph" w:styleId="Gruformel">
    <w:name w:val="Closing"/>
    <w:basedOn w:val="Standard"/>
    <w:next w:val="AbsenderIn"/>
    <w:link w:val="GruformelZchn"/>
    <w:uiPriority w:val="7"/>
    <w:qFormat/>
    <w:rsid w:val="00845551"/>
    <w:pPr>
      <w:keepNext/>
      <w:keepLines/>
      <w:spacing w:before="480" w:after="1080" w:line="276" w:lineRule="auto"/>
    </w:pPr>
    <w:rPr>
      <w:rFonts w:ascii="Arial" w:eastAsiaTheme="minorEastAsia" w:hAnsi="Arial" w:cs="Arial"/>
      <w:sz w:val="21"/>
      <w:szCs w:val="21"/>
      <w:lang w:eastAsia="de-AT"/>
    </w:rPr>
  </w:style>
  <w:style w:type="character" w:customStyle="1" w:styleId="GruformelZchn">
    <w:name w:val="Grußformel Zchn"/>
    <w:basedOn w:val="Absatz-Standardschriftart"/>
    <w:link w:val="Gruformel"/>
    <w:uiPriority w:val="7"/>
    <w:rsid w:val="00845551"/>
    <w:rPr>
      <w:rFonts w:ascii="Arial" w:eastAsiaTheme="minorEastAsia" w:hAnsi="Arial" w:cs="Arial"/>
      <w:sz w:val="21"/>
      <w:szCs w:val="21"/>
      <w:lang w:val="de-AT" w:eastAsia="de-AT"/>
    </w:rPr>
  </w:style>
  <w:style w:type="character" w:styleId="Platzhaltertext">
    <w:name w:val="Placeholder Text"/>
    <w:basedOn w:val="Absatz-Standardschriftart"/>
    <w:uiPriority w:val="99"/>
    <w:rsid w:val="00845551"/>
    <w:rPr>
      <w:color w:val="808080"/>
    </w:rPr>
  </w:style>
  <w:style w:type="paragraph" w:customStyle="1" w:styleId="AbsenderIn">
    <w:name w:val="AbsenderIn"/>
    <w:basedOn w:val="Standard"/>
    <w:next w:val="Abteilung"/>
    <w:uiPriority w:val="8"/>
    <w:qFormat/>
    <w:rsid w:val="00845551"/>
    <w:pPr>
      <w:keepNext/>
      <w:keepLines/>
      <w:spacing w:after="0" w:line="276" w:lineRule="auto"/>
    </w:pPr>
    <w:rPr>
      <w:rFonts w:asciiTheme="minorHAnsi" w:eastAsiaTheme="minorEastAsia" w:hAnsiTheme="minorHAnsi" w:cstheme="minorBidi"/>
      <w:sz w:val="21"/>
      <w:szCs w:val="21"/>
      <w:lang w:eastAsia="de-AT"/>
    </w:rPr>
  </w:style>
  <w:style w:type="paragraph" w:customStyle="1" w:styleId="Abteilung">
    <w:name w:val="Abteilung"/>
    <w:basedOn w:val="Standard"/>
    <w:next w:val="Standard"/>
    <w:uiPriority w:val="8"/>
    <w:qFormat/>
    <w:rsid w:val="00845551"/>
    <w:pPr>
      <w:spacing w:after="0" w:line="276" w:lineRule="auto"/>
    </w:pPr>
    <w:rPr>
      <w:rFonts w:asciiTheme="minorHAnsi" w:eastAsiaTheme="minorEastAsia" w:hAnsiTheme="minorHAnsi" w:cstheme="minorBidi"/>
      <w:sz w:val="21"/>
      <w:szCs w:val="16"/>
      <w:lang w:eastAsia="de-AT"/>
    </w:rPr>
  </w:style>
  <w:style w:type="paragraph" w:styleId="Anrede">
    <w:name w:val="Salutation"/>
    <w:basedOn w:val="Standard"/>
    <w:next w:val="Standard"/>
    <w:link w:val="AnredeZchn"/>
    <w:uiPriority w:val="4"/>
    <w:qFormat/>
    <w:rsid w:val="00845551"/>
    <w:pPr>
      <w:spacing w:after="0" w:line="276" w:lineRule="auto"/>
    </w:pPr>
    <w:rPr>
      <w:rFonts w:asciiTheme="minorHAnsi" w:eastAsia="Times New Roman" w:hAnsiTheme="minorHAnsi"/>
      <w:sz w:val="21"/>
      <w:szCs w:val="21"/>
      <w:lang w:eastAsia="de-DE"/>
    </w:rPr>
  </w:style>
  <w:style w:type="character" w:customStyle="1" w:styleId="AnredeZchn">
    <w:name w:val="Anrede Zchn"/>
    <w:basedOn w:val="Absatz-Standardschriftart"/>
    <w:link w:val="Anrede"/>
    <w:uiPriority w:val="4"/>
    <w:rsid w:val="00845551"/>
    <w:rPr>
      <w:rFonts w:asciiTheme="minorHAnsi" w:eastAsia="Times New Roman" w:hAnsiTheme="minorHAnsi"/>
      <w:sz w:val="21"/>
      <w:szCs w:val="21"/>
      <w:lang w:val="de-AT" w:eastAsia="de-DE"/>
    </w:rPr>
  </w:style>
  <w:style w:type="paragraph" w:customStyle="1" w:styleId="Infoblock">
    <w:name w:val="Infoblock"/>
    <w:basedOn w:val="KeinLeerraum"/>
    <w:uiPriority w:val="2"/>
    <w:qFormat/>
    <w:rsid w:val="00845551"/>
    <w:pPr>
      <w:tabs>
        <w:tab w:val="left" w:pos="910"/>
      </w:tabs>
      <w:suppressAutoHyphens w:val="0"/>
      <w:spacing w:line="260" w:lineRule="exact"/>
      <w:ind w:left="907" w:hanging="907"/>
      <w:jc w:val="right"/>
    </w:pPr>
    <w:rPr>
      <w:rFonts w:asciiTheme="minorHAnsi" w:eastAsiaTheme="minorEastAsia" w:hAnsiTheme="minorHAnsi" w:cstheme="minorBidi"/>
      <w:sz w:val="21"/>
      <w:szCs w:val="21"/>
      <w:lang w:eastAsia="de-DE" w:bidi="ar-SA"/>
    </w:rPr>
  </w:style>
  <w:style w:type="paragraph" w:customStyle="1" w:styleId="Betreff">
    <w:name w:val="Betreff"/>
    <w:basedOn w:val="Standard"/>
    <w:link w:val="BetreffZchn"/>
    <w:uiPriority w:val="3"/>
    <w:qFormat/>
    <w:rsid w:val="00845551"/>
    <w:pPr>
      <w:spacing w:before="0" w:after="720" w:line="276" w:lineRule="auto"/>
      <w:contextualSpacing/>
    </w:pPr>
    <w:rPr>
      <w:rFonts w:asciiTheme="minorHAnsi" w:eastAsiaTheme="minorEastAsia" w:hAnsiTheme="minorHAnsi" w:cstheme="minorBidi"/>
      <w:b/>
      <w:sz w:val="21"/>
      <w:szCs w:val="21"/>
      <w:lang w:eastAsia="de-AT"/>
    </w:rPr>
  </w:style>
  <w:style w:type="character" w:customStyle="1" w:styleId="BetreffZchn">
    <w:name w:val="Betreff Zchn"/>
    <w:basedOn w:val="AnredeZchn"/>
    <w:link w:val="Betreff"/>
    <w:uiPriority w:val="3"/>
    <w:rsid w:val="00845551"/>
    <w:rPr>
      <w:rFonts w:asciiTheme="minorHAnsi" w:eastAsiaTheme="minorEastAsia" w:hAnsiTheme="minorHAnsi" w:cstheme="minorBidi"/>
      <w:b/>
      <w:sz w:val="21"/>
      <w:szCs w:val="21"/>
      <w:lang w:val="de-AT" w:eastAsia="de-AT"/>
    </w:rPr>
  </w:style>
  <w:style w:type="paragraph" w:customStyle="1" w:styleId="Beilagen">
    <w:name w:val="Beilage(n)"/>
    <w:basedOn w:val="Standard"/>
    <w:next w:val="Standard"/>
    <w:uiPriority w:val="9"/>
    <w:qFormat/>
    <w:rsid w:val="00845551"/>
    <w:pPr>
      <w:tabs>
        <w:tab w:val="left" w:pos="1134"/>
      </w:tabs>
      <w:spacing w:before="360" w:after="0" w:line="276" w:lineRule="auto"/>
      <w:ind w:left="1134" w:hanging="1134"/>
    </w:pPr>
    <w:rPr>
      <w:rFonts w:asciiTheme="minorHAnsi" w:eastAsiaTheme="minorEastAsia" w:hAnsiTheme="minorHAnsi" w:cstheme="minorBidi"/>
      <w:sz w:val="21"/>
      <w:szCs w:val="21"/>
      <w:lang w:eastAsia="de-AT"/>
    </w:rPr>
  </w:style>
  <w:style w:type="paragraph" w:styleId="StandardWeb">
    <w:name w:val="Normal (Web)"/>
    <w:basedOn w:val="Standard"/>
    <w:uiPriority w:val="99"/>
    <w:semiHidden/>
    <w:unhideWhenUsed/>
    <w:rsid w:val="00D33324"/>
    <w:pPr>
      <w:spacing w:before="100" w:beforeAutospacing="1" w:after="100" w:afterAutospacing="1"/>
    </w:pPr>
    <w:rPr>
      <w:rFonts w:ascii="Times New Roman" w:eastAsia="Times New Roman" w:hAnsi="Times New Roman"/>
      <w:lang w:val="de-DE" w:eastAsia="de-DE"/>
    </w:rPr>
  </w:style>
  <w:style w:type="character" w:styleId="Fett">
    <w:name w:val="Strong"/>
    <w:basedOn w:val="Absatz-Standardschriftart"/>
    <w:uiPriority w:val="22"/>
    <w:qFormat/>
    <w:rsid w:val="00D33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931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es.defrancesch\Desktop\JG0103_neba_jg_briefpapier_vollstaendige_vorlage_v11_20190117.dotx" TargetMode="External"/></Relationships>
</file>

<file path=word/theme/theme1.xml><?xml version="1.0" encoding="utf-8"?>
<a:theme xmlns:a="http://schemas.openxmlformats.org/drawingml/2006/main" name="Office Theme">
  <a:themeElements>
    <a:clrScheme name="NEBA-JG">
      <a:dk1>
        <a:srgbClr val="000000"/>
      </a:dk1>
      <a:lt1>
        <a:srgbClr val="FFFFFF"/>
      </a:lt1>
      <a:dk2>
        <a:srgbClr val="FFAA00"/>
      </a:dk2>
      <a:lt2>
        <a:srgbClr val="FFFFFF"/>
      </a:lt2>
      <a:accent1>
        <a:srgbClr val="AC1416"/>
      </a:accent1>
      <a:accent2>
        <a:srgbClr val="333333"/>
      </a:accent2>
      <a:accent3>
        <a:srgbClr val="FFAA00"/>
      </a:accent3>
      <a:accent4>
        <a:srgbClr val="99CC11"/>
      </a:accent4>
      <a:accent5>
        <a:srgbClr val="0099DD"/>
      </a:accent5>
      <a:accent6>
        <a:srgbClr val="553399"/>
      </a:accent6>
      <a:hlink>
        <a:srgbClr val="999999"/>
      </a:hlink>
      <a:folHlink>
        <a:srgbClr val="333333"/>
      </a:folHlink>
    </a:clrScheme>
    <a:fontScheme name="NEB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F103-AF09-4AAB-92D7-A1A6C540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JG0103_neba_jg_briefpapier_vollstaendige_vorlage_v11_20190117</Template>
  <TotalTime>0</TotalTime>
  <Pages>1</Pages>
  <Words>202</Words>
  <Characters>1274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BK</Company>
  <LinksUpToDate>false</LinksUpToDate>
  <CharactersWithSpaces>1474</CharactersWithSpaces>
  <SharedDoc>false</SharedDoc>
  <HLinks>
    <vt:vector size="12" baseType="variant">
      <vt:variant>
        <vt:i4>720911</vt:i4>
      </vt:variant>
      <vt:variant>
        <vt:i4>2197</vt:i4>
      </vt:variant>
      <vt:variant>
        <vt:i4>1025</vt:i4>
      </vt:variant>
      <vt:variant>
        <vt:i4>1</vt:i4>
      </vt:variant>
      <vt:variant>
        <vt:lpwstr>meinLogo</vt:lpwstr>
      </vt:variant>
      <vt:variant>
        <vt:lpwstr/>
      </vt:variant>
      <vt:variant>
        <vt:i4>8257563</vt:i4>
      </vt:variant>
      <vt:variant>
        <vt:i4>2202</vt:i4>
      </vt:variant>
      <vt:variant>
        <vt:i4>1032</vt:i4>
      </vt:variant>
      <vt:variant>
        <vt:i4>1</vt:i4>
      </vt:variant>
      <vt:variant>
        <vt:lpwstr>012_neba_dachmarke_logo_positiv_vektoren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Defranceschi</dc:creator>
  <cp:lastModifiedBy>Ulrike Prodinger</cp:lastModifiedBy>
  <cp:revision>2</cp:revision>
  <cp:lastPrinted>2013-01-28T15:55:00Z</cp:lastPrinted>
  <dcterms:created xsi:type="dcterms:W3CDTF">2020-11-05T13:22:00Z</dcterms:created>
  <dcterms:modified xsi:type="dcterms:W3CDTF">2020-11-05T13:22:00Z</dcterms:modified>
</cp:coreProperties>
</file>